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Document.xml" ContentType="application/vnd.openxmlformats-officedocument.wordprocessingml.comments+xml"/>
  <Override PartName="/word/commentsExtendedDocument.xml" ContentType="application/vnd.openxmlformats-officedocument.wordprocessingml.commentsExtended+xml"/>
  <Override PartName="/word/commentsIdsDocument.xml" ContentType="application/vnd.openxmlformats-officedocument.wordprocessingml.commentsIds+xml"/>
  <Override PartName="/word/peopleDocument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9690F0" w14:textId="77777777" w:rsidR="00CC4F83" w:rsidRDefault="00C4741F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ДОГОВОР № ____</w:t>
      </w:r>
    </w:p>
    <w:p w14:paraId="6242F99D" w14:textId="24BED4F5" w:rsidR="00CC4F83" w:rsidRDefault="00C4741F">
      <w:pPr>
        <w:spacing w:after="0" w:line="240" w:lineRule="auto"/>
        <w:ind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г. Тула                                                                                                      «__» сентября 2024 года</w:t>
      </w:r>
    </w:p>
    <w:p w14:paraId="3E6EDF3E" w14:textId="77777777" w:rsidR="00CC4F83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3E7713E2" w14:textId="77777777" w:rsidR="00CC4F83" w:rsidRDefault="00C4741F">
      <w:pPr>
        <w:pStyle w:val="afb"/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действующего на основании Протокола Совета Фонда от 21.05.2024 №22, с одной стороны, и ______________</w:t>
      </w:r>
      <w:r>
        <w:rPr>
          <w:rFonts w:ascii="Times New Roman" w:hAnsi="Times New Roman"/>
          <w:b/>
          <w:szCs w:val="22"/>
        </w:rPr>
        <w:t>,</w:t>
      </w:r>
      <w:r>
        <w:rPr>
          <w:rFonts w:ascii="PT Astra Serif" w:hAnsi="PT Astra Serif"/>
          <w:sz w:val="24"/>
        </w:rPr>
        <w:t xml:space="preserve"> именуемое в дальнейшем «Исполнитель», </w:t>
      </w:r>
      <w:r>
        <w:rPr>
          <w:rFonts w:ascii="PT Astra Serif" w:hAnsi="PT Astra Serif"/>
          <w:sz w:val="24"/>
          <w:szCs w:val="24"/>
        </w:rPr>
        <w:t xml:space="preserve">в лице </w:t>
      </w:r>
      <w:r>
        <w:rPr>
          <w:rFonts w:ascii="PT Astra Serif" w:hAnsi="PT Astra Serif"/>
          <w:bCs/>
          <w:sz w:val="24"/>
          <w:szCs w:val="24"/>
        </w:rPr>
        <w:t>_______________</w:t>
      </w:r>
      <w:r>
        <w:rPr>
          <w:rFonts w:ascii="PT Astra Serif" w:hAnsi="PT Astra Serif"/>
          <w:sz w:val="24"/>
          <w:szCs w:val="24"/>
        </w:rPr>
        <w:t xml:space="preserve">, </w:t>
      </w:r>
      <w:r>
        <w:rPr>
          <w:rFonts w:ascii="PT Astra Serif" w:hAnsi="PT Astra Serif"/>
          <w:bCs/>
          <w:sz w:val="24"/>
          <w:szCs w:val="24"/>
        </w:rPr>
        <w:t>д</w:t>
      </w:r>
      <w:r>
        <w:rPr>
          <w:rFonts w:ascii="PT Astra Serif" w:hAnsi="PT Astra Serif"/>
          <w:sz w:val="24"/>
          <w:szCs w:val="24"/>
        </w:rPr>
        <w:t>ействующего на основании ________,</w:t>
      </w:r>
      <w:r>
        <w:rPr>
          <w:rFonts w:ascii="PT Astra Serif" w:hAnsi="PT Astra Serif"/>
          <w:sz w:val="24"/>
        </w:rPr>
        <w:t xml:space="preserve"> с другой стороны, далее совместно именуемые «Стороны», заключили настоящий договор о нижеследующем:</w:t>
      </w:r>
    </w:p>
    <w:p w14:paraId="79428E14" w14:textId="77777777" w:rsidR="00CC4F83" w:rsidRDefault="00CC4F83">
      <w:pPr>
        <w:pStyle w:val="afb"/>
        <w:spacing w:line="240" w:lineRule="auto"/>
        <w:ind w:left="0" w:firstLine="567"/>
        <w:rPr>
          <w:rFonts w:ascii="PT Astra Serif" w:hAnsi="PT Astra Serif"/>
          <w:sz w:val="24"/>
        </w:rPr>
      </w:pPr>
    </w:p>
    <w:p w14:paraId="09519253" w14:textId="77777777" w:rsidR="00CC4F83" w:rsidRDefault="00C4741F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ПРЕДМЕТ ДОГОВОРА</w:t>
      </w:r>
    </w:p>
    <w:p w14:paraId="196733C6" w14:textId="43B3044E" w:rsidR="00CC4F83" w:rsidRDefault="00C4741F">
      <w:pPr>
        <w:pStyle w:val="afb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Заказчик поручает, а Исполнитель обязуется собственными силами или с привлечением третьих лиц выполнить комплекс работ/оказать комплекс услуг (далее - работ/услуг) по застройке (монтажу) и обслуживанию выставочного стенда (выставочной экспозиции) Тульской области </w:t>
      </w:r>
      <w:bookmarkStart w:id="0" w:name="_Hlk169622929"/>
      <w:r w:rsidR="007D3468">
        <w:rPr>
          <w:rFonts w:ascii="PT Astra Serif" w:hAnsi="PT Astra Serif"/>
          <w:sz w:val="24"/>
        </w:rPr>
        <w:t>на</w:t>
      </w:r>
      <w:r>
        <w:rPr>
          <w:rFonts w:ascii="PT Astra Serif" w:hAnsi="PT Astra Serif"/>
          <w:sz w:val="24"/>
        </w:rPr>
        <w:t xml:space="preserve"> </w:t>
      </w:r>
      <w:bookmarkStart w:id="1" w:name="_Hlk176338144"/>
      <w:r>
        <w:rPr>
          <w:rFonts w:ascii="PT Astra Serif" w:hAnsi="PT Astra Serif"/>
          <w:sz w:val="24"/>
        </w:rPr>
        <w:t>Международной выставк</w:t>
      </w:r>
      <w:r w:rsidR="007D3468">
        <w:rPr>
          <w:rFonts w:ascii="PT Astra Serif" w:hAnsi="PT Astra Serif"/>
          <w:sz w:val="24"/>
        </w:rPr>
        <w:t>е</w:t>
      </w:r>
      <w:r>
        <w:rPr>
          <w:rFonts w:ascii="PT Astra Serif" w:hAnsi="PT Astra Serif"/>
          <w:sz w:val="24"/>
        </w:rPr>
        <w:t xml:space="preserve"> в сфере гостеприимства и общественного питания «ПИР ЭКСПО – 2024» </w:t>
      </w:r>
      <w:bookmarkEnd w:id="0"/>
      <w:bookmarkEnd w:id="1"/>
      <w:r>
        <w:rPr>
          <w:rFonts w:ascii="PT Astra Serif" w:hAnsi="PT Astra Serif"/>
          <w:sz w:val="24"/>
        </w:rPr>
        <w:t>(далее – Выставка, Мероприятие) согласно Техническому заданию (Приложение № 1) и Спецификации (Приложение № 2).</w:t>
      </w:r>
    </w:p>
    <w:p w14:paraId="273A008F" w14:textId="77777777" w:rsidR="00CC4F83" w:rsidRDefault="00C4741F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Место проведения</w:t>
      </w:r>
      <w:bookmarkStart w:id="2" w:name="_Hlk158886046"/>
      <w:r>
        <w:rPr>
          <w:rFonts w:ascii="PT Astra Serif" w:hAnsi="PT Astra Serif"/>
          <w:sz w:val="24"/>
        </w:rPr>
        <w:t xml:space="preserve"> Выставки: </w:t>
      </w:r>
      <w:bookmarkEnd w:id="2"/>
      <w:r>
        <w:rPr>
          <w:rFonts w:ascii="PT Astra Serif" w:hAnsi="PT Astra Serif"/>
          <w:sz w:val="24"/>
        </w:rPr>
        <w:t>Россия, Москва, МВЦ «Крокус Экспо», Павильон 3, зал 15, стенд № 3Е111.</w:t>
      </w:r>
    </w:p>
    <w:p w14:paraId="77342851" w14:textId="77777777" w:rsidR="00CC4F83" w:rsidRDefault="00C4741F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Период проведения Выставки: с 21 по 24 октября 2024 года, включительно.</w:t>
      </w:r>
    </w:p>
    <w:p w14:paraId="26FB9860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  </w:t>
      </w:r>
    </w:p>
    <w:p w14:paraId="1D11528D" w14:textId="77777777" w:rsidR="00CC4F83" w:rsidRDefault="00C4741F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ПРАВА И ОБЯЗАННОСТИ СТОРОН</w:t>
      </w:r>
    </w:p>
    <w:p w14:paraId="3C989D20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 Обязанности Исполнителя: </w:t>
      </w:r>
    </w:p>
    <w:p w14:paraId="45D0AD6A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2.1.1. Исполнитель обязуется выполнить комплекс работ/оказать комплекс услуг, предусмотренных Договором, в объеме и в сроки, предусмотренные настоящим Договором и приложениями к нему, и сдать работу Заказчику в установленный срок.</w:t>
      </w:r>
    </w:p>
    <w:p w14:paraId="71999EB6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2.1.2. Исполнитель обязуется выполнить работы/оказать услуги качественно и в сроки, указанные в п. 3.1. настоящего Договора.</w:t>
      </w:r>
    </w:p>
    <w:p w14:paraId="2D6A98D7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2.1.3. Исполнитель обязуется выполнить комплекс работ/оказать комплекс услуг по застройке (монтажу) и обслуживанию выставочной экспозиции, оборудованной в соответствии с перечнем, указанным в Спецификации. Все конструктивные элементы выставочной экспозиции, включая мебель и оборудование (далее по тексту – Выставочное оборудование), предоставляются Исполнителем Заказчику во временное пользование (аренду) и поддерживаются в исправном состоянии в период проведения Выставки, а при необходимости подлежат замене на аналогичное за счет Исполнителя.</w:t>
      </w:r>
    </w:p>
    <w:p w14:paraId="6D763928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2.1.4. После закрытия Выставки Исполнитель обязуется провести демонтаж и утилизацию выставочного стенда в сроки, предусмотренные пунктом 3.1. Договора. </w:t>
      </w:r>
    </w:p>
    <w:p w14:paraId="6B7BB78D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2.1.5. Исполнитель обеспечивает беспрепятственный доступ и использование выставочного стенда Заказчиком и его партнерами на период проведения Выставки за свой счет.</w:t>
      </w:r>
    </w:p>
    <w:p w14:paraId="043D9E87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2.1.6.</w:t>
      </w:r>
      <w:r>
        <w:t xml:space="preserve"> </w:t>
      </w:r>
      <w:r>
        <w:rPr>
          <w:rFonts w:ascii="PT Astra Serif" w:hAnsi="PT Astra Serif"/>
          <w:sz w:val="24"/>
        </w:rPr>
        <w:t>Исполнитель обязуется устранить выявленные Заказчиком нарушения (п.2.3.4. Договора), касающиеся оформления Выставочной экспозиции и работы выставочного оборудования, в срок не более 5 часов.</w:t>
      </w:r>
    </w:p>
    <w:p w14:paraId="4AF74FB9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2.1.7. Исполнитель обеспечивает утилизацию мусорных отходов в соответствии с действующим законодательством, а в случае допущения нарушений при утилизации отходов, несет полную ответственность за противоправные действия.</w:t>
      </w:r>
    </w:p>
    <w:p w14:paraId="0CBA4C45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2.1.8. Исполнитель оплачивает за свой счет все расходы, связанные с функционированием выставочного стенда в период Выставки.</w:t>
      </w:r>
    </w:p>
    <w:p w14:paraId="620CA14C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 xml:space="preserve">2.1.9. Исполнитель предоставляет Заказчику исключительное право на всю документацию, разработанную в рамках выполнения 1 этапа настоящего Договора в полном объеме для использования ее любым способом и в любой форме, </w:t>
      </w:r>
      <w:r>
        <w:rPr>
          <w:rFonts w:ascii="PT Astra Serif" w:hAnsi="PT Astra Serif" w:cs="Arial"/>
          <w:color w:val="auto"/>
          <w:sz w:val="24"/>
          <w:szCs w:val="24"/>
        </w:rPr>
        <w:t xml:space="preserve">включая права, перечисленные в </w:t>
      </w:r>
      <w:hyperlink r:id="rId8" w:tooltip="consultantplus://offline/ref=E92C16CCBB8E9F724CA667CD06B4D7E17832BDA6E31A2D07C18E7A5CDA1A30343970D8A31C894C6C66C2C47F8256904B6B7A53A3501EE5C21BKAH" w:history="1">
        <w:r>
          <w:rPr>
            <w:rFonts w:ascii="PT Astra Serif" w:hAnsi="PT Astra Serif" w:cs="Arial"/>
            <w:color w:val="auto"/>
            <w:sz w:val="24"/>
            <w:szCs w:val="24"/>
          </w:rPr>
          <w:t>ст. ст. 1229</w:t>
        </w:r>
      </w:hyperlink>
      <w:r>
        <w:rPr>
          <w:rFonts w:ascii="PT Astra Serif" w:hAnsi="PT Astra Serif" w:cs="Arial"/>
          <w:color w:val="auto"/>
          <w:sz w:val="24"/>
          <w:szCs w:val="24"/>
        </w:rPr>
        <w:t xml:space="preserve">, </w:t>
      </w:r>
      <w:hyperlink r:id="rId9" w:tooltip="consultantplus://offline/ref=E92C16CCBB8E9F724CA667CD06B4D7E17832BDA6E31A2D07C18E7A5CDA1A30343970D8A31C894F6C66C2C47F8256904B6B7A53A3501EE5C21BKAH" w:history="1">
        <w:r>
          <w:rPr>
            <w:rFonts w:ascii="PT Astra Serif" w:hAnsi="PT Astra Serif" w:cs="Arial"/>
            <w:color w:val="auto"/>
            <w:sz w:val="24"/>
            <w:szCs w:val="24"/>
          </w:rPr>
          <w:t>1270</w:t>
        </w:r>
      </w:hyperlink>
      <w:r>
        <w:rPr>
          <w:rFonts w:ascii="PT Astra Serif" w:hAnsi="PT Astra Serif" w:cs="Arial"/>
          <w:color w:val="auto"/>
          <w:sz w:val="24"/>
          <w:szCs w:val="24"/>
        </w:rPr>
        <w:t xml:space="preserve"> ГК РФ.</w:t>
      </w:r>
    </w:p>
    <w:p w14:paraId="1994BD39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 w:cs="Arial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>Исполнитель не сохраняет за собой право использовать самостоятельно или предоставлять аналогичное право на использование документации, разработанной в рамках выполнения 1 этапа настоящего Договора третьим лицам.</w:t>
      </w:r>
    </w:p>
    <w:p w14:paraId="7A2BFAA9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sz w:val="24"/>
          <w:szCs w:val="24"/>
        </w:rPr>
        <w:t xml:space="preserve">Исключительное право переходит от Исполнителя к Заказчику с момента подписания Сторонами </w:t>
      </w:r>
      <w:r>
        <w:rPr>
          <w:rFonts w:ascii="PT Astra Serif" w:hAnsi="PT Astra Serif" w:cs="Arial"/>
          <w:color w:val="auto"/>
          <w:sz w:val="24"/>
          <w:szCs w:val="24"/>
        </w:rPr>
        <w:t>Акта сдачи-приемки выполненных работ/оказанных услуг (Приложение №3).</w:t>
      </w:r>
    </w:p>
    <w:p w14:paraId="043C2620" w14:textId="77777777" w:rsidR="00CC4F83" w:rsidRDefault="00C4741F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lastRenderedPageBreak/>
        <w:t>Территория, в отношении которой предоставлено исключительное право - все страны Мира. Срок, на который предоставлено исключительное право - бессрочно.</w:t>
      </w:r>
    </w:p>
    <w:p w14:paraId="128F4F80" w14:textId="77777777" w:rsidR="00CC4F83" w:rsidRDefault="00C4741F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Вознаграждение за предоставление исключительного права, входит в цену настоящего Договора. Стороны соглашаются с тем, что вознаграждение за каждый способ использования включаются в указанную сумму вознаграждения.</w:t>
      </w:r>
    </w:p>
    <w:p w14:paraId="1EE9ABFB" w14:textId="77777777" w:rsidR="00CC4F83" w:rsidRDefault="00C4741F">
      <w:pPr>
        <w:widowControl w:val="0"/>
        <w:tabs>
          <w:tab w:val="left" w:pos="709"/>
        </w:tabs>
        <w:spacing w:after="0" w:line="240" w:lineRule="auto"/>
        <w:ind w:firstLine="567"/>
        <w:jc w:val="both"/>
        <w:rPr>
          <w:rFonts w:ascii="Arial" w:hAnsi="Arial" w:cs="Arial"/>
          <w:sz w:val="20"/>
        </w:rPr>
      </w:pPr>
      <w:r>
        <w:rPr>
          <w:rFonts w:ascii="PT Astra Serif" w:hAnsi="PT Astra Serif"/>
          <w:sz w:val="24"/>
          <w:szCs w:val="24"/>
        </w:rPr>
        <w:t xml:space="preserve">2.1.10. </w:t>
      </w:r>
      <w:r>
        <w:rPr>
          <w:rFonts w:ascii="PT Astra Serif" w:hAnsi="PT Astra Serif"/>
          <w:sz w:val="24"/>
          <w:szCs w:val="24"/>
        </w:rPr>
        <w:tab/>
        <w:t>В случае обнаружения каких-либо дефектов, поломок в ходе эксплуатации, в том числе связанных с неблагоприятными погодными условиями, исполнитель гарантирует в течение 5 часов с момента обнаружения и подачи заявки заказчиком (включая выходные и праздничные дни) производство ремонта или замену бракованного (сломанного) элемента оформления, а при необходимости замену на аналогичное за счет Исполнителя.</w:t>
      </w:r>
    </w:p>
    <w:p w14:paraId="057784CB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 Права Исполнителя:</w:t>
      </w:r>
    </w:p>
    <w:p w14:paraId="552E1398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2.2.1. Исполнитель вправе привлекать для выполнения работ/оказания услуг по настоящему договору субподрядчиков, оставаясь ответственным за их действия перед Заказчиком.</w:t>
      </w:r>
    </w:p>
    <w:p w14:paraId="63B2A2BB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 Обязанности Заказчика:</w:t>
      </w:r>
    </w:p>
    <w:p w14:paraId="5719CB14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2.3.1. При отсутствии замечаний и претензий Заказчик обязуется принять выполненные работы/оказанные услуги в порядке, предусмотренном настоящим Договором.</w:t>
      </w:r>
    </w:p>
    <w:p w14:paraId="1390B4BB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2.3.2. Направить на место выставочного стенда уполномоченного представителя Заказчика, действующего на основании надлежащим образом оформленной доверенности, предусматривающей право подписания актов сдачи-приемки выполненных работ/оказанных услуг, а также уполномочивающей представителя принимать решения по всем организационным вопросам.</w:t>
      </w:r>
    </w:p>
    <w:p w14:paraId="31722414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2.3.3. Заказчик обязуется оплатить выполненные работы/оказанные услуги в размере, в сроки и в порядке, предусмотренные настоящим Договором.</w:t>
      </w:r>
    </w:p>
    <w:p w14:paraId="02DEEB4F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2.3.4 Незамедлительно письменно или устно довести до сведения Исполнителя о </w:t>
      </w:r>
      <w:bookmarkStart w:id="3" w:name="_Hlk159400315"/>
      <w:r>
        <w:rPr>
          <w:rFonts w:ascii="PT Astra Serif" w:hAnsi="PT Astra Serif"/>
          <w:sz w:val="24"/>
        </w:rPr>
        <w:t>любых допущенных нарушениях, касающихся оформления Выставочной экспозиции и работы выставочного оборудования.</w:t>
      </w:r>
      <w:bookmarkEnd w:id="3"/>
    </w:p>
    <w:p w14:paraId="3CF5F996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2.3.5. Заказчик обязуется обеспечить Исполнителю доступ в помещения по адресу, указанному в п. 1.2 настоящего Договора, для выполнения монтажа и демонтажа выставочного стенда.</w:t>
      </w:r>
    </w:p>
    <w:p w14:paraId="4374B8B3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 Права Заказчика:</w:t>
      </w:r>
    </w:p>
    <w:p w14:paraId="6FDE8743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2.4.1. Заказчик вправе во всякое время проверять ход и качество работ/услуг, оказываемых Исполнителем, не вмешиваясь в его деятельность.</w:t>
      </w:r>
    </w:p>
    <w:p w14:paraId="46F8062F" w14:textId="77777777" w:rsidR="00CC4F83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341201D5" w14:textId="77777777" w:rsidR="00CC4F83" w:rsidRDefault="00C4741F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СРОКИ ВЫПОЛНЕНИЯ РАБОТ/ОКАЗАНИЯ УСЛУГ</w:t>
      </w:r>
    </w:p>
    <w:p w14:paraId="31DD0A2B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3.1. Работы/услуги, предусмотренные настоящим договором, оказываются Исполнителем в сроки: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5131"/>
        <w:gridCol w:w="3827"/>
      </w:tblGrid>
      <w:tr w:rsidR="00CC4F83" w14:paraId="21F3B8F9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BD988" w14:textId="77777777" w:rsidR="00CC4F83" w:rsidRDefault="00C4741F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 </w:t>
            </w:r>
          </w:p>
        </w:tc>
        <w:tc>
          <w:tcPr>
            <w:tcW w:w="51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4FBF1" w14:textId="77777777" w:rsidR="00CC4F83" w:rsidRDefault="00C474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Cs w:val="22"/>
              </w:rPr>
            </w:pPr>
            <w:r>
              <w:rPr>
                <w:rFonts w:ascii="Times New Roman" w:hAnsi="Times New Roman"/>
                <w:b/>
                <w:bCs/>
                <w:szCs w:val="22"/>
              </w:rPr>
              <w:t>Наименование работ/услуг</w:t>
            </w:r>
          </w:p>
        </w:tc>
        <w:tc>
          <w:tcPr>
            <w:tcW w:w="382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B2159B" w14:textId="77777777" w:rsidR="00CC4F83" w:rsidRDefault="00C4741F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Cs w:val="22"/>
              </w:rPr>
            </w:pPr>
            <w:r>
              <w:rPr>
                <w:rFonts w:ascii="Times New Roman" w:hAnsi="Times New Roman"/>
                <w:b/>
                <w:bCs/>
                <w:szCs w:val="22"/>
              </w:rPr>
              <w:t>Срок выполнения/оказания</w:t>
            </w:r>
          </w:p>
        </w:tc>
      </w:tr>
      <w:tr w:rsidR="00CC4F83" w14:paraId="7FF86489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BDDE2" w14:textId="77777777" w:rsidR="00CC4F83" w:rsidRDefault="00C4741F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BEE22" w14:textId="77777777" w:rsidR="00CC4F83" w:rsidRDefault="00C4741F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B6FAF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в течение 2 (двух) календарных дней со дня заключения Договора.</w:t>
            </w:r>
          </w:p>
        </w:tc>
      </w:tr>
      <w:tr w:rsidR="00CC4F83" w14:paraId="4628D2C6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5E569" w14:textId="77777777" w:rsidR="00CC4F83" w:rsidRDefault="00C4741F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AEE0E8" w14:textId="77777777" w:rsidR="00CC4F83" w:rsidRDefault="00C4741F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7168B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с даты окончания 1 этапа и до 16:00 20 октября 2024 года  </w:t>
            </w:r>
          </w:p>
        </w:tc>
      </w:tr>
      <w:tr w:rsidR="00CC4F83" w14:paraId="52EF2F34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ACE92" w14:textId="77777777" w:rsidR="00CC4F83" w:rsidRDefault="00C4741F">
            <w:pPr>
              <w:spacing w:after="0" w:line="240" w:lineRule="auto"/>
              <w:jc w:val="center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3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38C4F" w14:textId="77777777" w:rsidR="00CC4F83" w:rsidRDefault="00C4741F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A814D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с 8:00 21 октября 2024 года до 15:00 24 октября 2024 года </w:t>
            </w:r>
          </w:p>
        </w:tc>
      </w:tr>
      <w:tr w:rsidR="00CC4F83" w14:paraId="051634CD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2BBA0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4CBE1" w14:textId="77777777" w:rsidR="00CC4F83" w:rsidRDefault="00C4741F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E6004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  <w:bookmarkStart w:id="4" w:name="_Hlk159313421"/>
            <w:r>
              <w:rPr>
                <w:rFonts w:ascii="Times New Roman" w:hAnsi="Times New Roman"/>
                <w:szCs w:val="22"/>
                <w:lang w:val="en-US"/>
              </w:rPr>
              <w:t>c</w:t>
            </w:r>
            <w:r>
              <w:rPr>
                <w:rFonts w:ascii="Times New Roman" w:hAnsi="Times New Roman"/>
                <w:szCs w:val="22"/>
              </w:rPr>
              <w:t xml:space="preserve"> 15:00 24 октября 2024 г. до 18:00          25 октября 2024 г.</w:t>
            </w:r>
            <w:bookmarkEnd w:id="4"/>
          </w:p>
        </w:tc>
      </w:tr>
    </w:tbl>
    <w:p w14:paraId="3FF44A8E" w14:textId="77777777" w:rsidR="00CC4F83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19DCF843" w14:textId="77777777" w:rsidR="00CC4F83" w:rsidRDefault="00C4741F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СТОИМОСТЬ РАБОТ/УСЛУГ</w:t>
      </w:r>
    </w:p>
    <w:p w14:paraId="4D2CF18A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4.1. Стоимость работ/услуг устанавливается в Спецификации (Приложение №2) и составляет ___________ (________________) рублей 00 копеек рублей 00 копеек, (без НДС/с НДС</w:t>
      </w:r>
      <w:r>
        <w:rPr>
          <w:rFonts w:ascii="PT Astra Serif" w:hAnsi="PT Astra Serif"/>
          <w:sz w:val="24"/>
          <w:highlight w:val="white"/>
        </w:rPr>
        <w:t>).</w:t>
      </w:r>
    </w:p>
    <w:p w14:paraId="503B14BF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14:paraId="0597C685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договора не может быть изменена в одностороннем порядке.</w:t>
      </w:r>
    </w:p>
    <w:p w14:paraId="2AA79BB5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4.2. Оплата работ/услуг по Договору производится в следующем порядке:</w:t>
      </w:r>
    </w:p>
    <w:p w14:paraId="7B0D3BDA" w14:textId="77777777" w:rsidR="00CC4F83" w:rsidRDefault="00C4741F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авансовый платеж 30% от стоимости Договора, что составляет: ______ (____________________) рублей 00 копеек, (без НДС/с НДС</w:t>
      </w:r>
      <w:r>
        <w:rPr>
          <w:rFonts w:ascii="PT Astra Serif" w:hAnsi="PT Astra Serif"/>
          <w:sz w:val="24"/>
          <w:highlight w:val="white"/>
        </w:rPr>
        <w:t>)</w:t>
      </w:r>
      <w:r>
        <w:rPr>
          <w:rFonts w:ascii="PT Astra Serif" w:hAnsi="PT Astra Serif"/>
          <w:sz w:val="24"/>
        </w:rPr>
        <w:t>. Заказчик производит оплату по соответствующему счету в срок до _____ 2024 года включительно.</w:t>
      </w:r>
    </w:p>
    <w:p w14:paraId="45BE16E0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  <w:highlight w:val="yellow"/>
        </w:rPr>
      </w:pPr>
      <w:r>
        <w:rPr>
          <w:rFonts w:ascii="PT Astra Serif" w:hAnsi="PT Astra Serif"/>
          <w:sz w:val="24"/>
        </w:rPr>
        <w:t xml:space="preserve">- окончательный платеж в размере 70% от стоимости Договора, что составляет: </w:t>
      </w:r>
      <w:r>
        <w:rPr>
          <w:rFonts w:ascii="PT Astra Serif" w:hAnsi="PT Astra Serif"/>
          <w:sz w:val="24"/>
        </w:rPr>
        <w:br/>
        <w:t>______________ (_________________) рубля 00 копеек (без НДС/с НДС). Заказчик производит оплату по соответствующему счету после подписания необходимых документов, подтверждающих фактически выполненные работы/оказанные услуги в полном объеме, не позднее _______ 2024 года.</w:t>
      </w:r>
    </w:p>
    <w:p w14:paraId="288072CE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14:paraId="62C12419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При исполнении договора сторонами может быть заключено дополнительное соглашение на поставку товаров с улучшенными характеристиками, оказание услуг / выполнение работ в большем объеме без увеличения цены договора.</w:t>
      </w:r>
    </w:p>
    <w:p w14:paraId="2692B610" w14:textId="77777777" w:rsidR="00CC4F83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655F5BA0" w14:textId="77777777" w:rsidR="00CC4F83" w:rsidRDefault="00C4741F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ПОРЯДОК ПРИЕМКИ РАБОТ/УСЛУГ</w:t>
      </w:r>
    </w:p>
    <w:p w14:paraId="164B04D6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5.1. Приемка выполненных работ/оказанных услуг осуществляется поэтапно путем подписания Сторонами акта сдачи-приемки выполненных работ/оказанных услуг по соответствующим этапам (далее – Акт).</w:t>
      </w:r>
      <w:r>
        <w:t xml:space="preserve"> </w:t>
      </w:r>
      <w:r>
        <w:rPr>
          <w:rFonts w:ascii="PT Astra Serif" w:hAnsi="PT Astra Serif"/>
          <w:sz w:val="24"/>
        </w:rPr>
        <w:t>Исполнитель предоставляет Заказчику Акт в течение 5 (пяти) рабочих дней после окончания выполнения работ/оказания услуг по соответствующему этапу с приложением отчетной документации: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2721"/>
        <w:gridCol w:w="6237"/>
      </w:tblGrid>
      <w:tr w:rsidR="00CC4F83" w14:paraId="2B253E23" w14:textId="77777777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534F2" w14:textId="77777777" w:rsidR="00CC4F83" w:rsidRDefault="00C4741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 </w:t>
            </w: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D1262" w14:textId="77777777" w:rsidR="00CC4F83" w:rsidRDefault="00C4741F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Работы/услуги</w:t>
            </w:r>
          </w:p>
        </w:tc>
        <w:tc>
          <w:tcPr>
            <w:tcW w:w="623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73E13" w14:textId="77777777" w:rsidR="00CC4F83" w:rsidRDefault="00C4741F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Cs w:val="22"/>
              </w:rPr>
            </w:pPr>
            <w:r>
              <w:rPr>
                <w:rFonts w:ascii="PT Astra Serif" w:hAnsi="PT Astra Serif"/>
                <w:b/>
                <w:bCs/>
                <w:szCs w:val="22"/>
              </w:rPr>
              <w:t>Отчетная документация</w:t>
            </w:r>
          </w:p>
        </w:tc>
      </w:tr>
      <w:tr w:rsidR="00CC4F83" w14:paraId="6B0F3924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D9962" w14:textId="77777777" w:rsidR="00CC4F83" w:rsidRDefault="00C4741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1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2282E" w14:textId="77777777" w:rsidR="00CC4F83" w:rsidRDefault="00C4741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1. Разработка проектно-технической документации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C55E9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3;</w:t>
            </w:r>
          </w:p>
          <w:p w14:paraId="7788A661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проектная документация (в бумажном виде формата А4, в виде сшитой папки в количестве – 2 экз., и в электронном виде в графическом формате .pdf);</w:t>
            </w:r>
          </w:p>
          <w:p w14:paraId="5063D62B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конструкторская документация (в бумажном виде формата А4, в виде сшитой папки в количестве – 2 экз., и в электронном виде в графическом формате .pdf;</w:t>
            </w:r>
          </w:p>
          <w:p w14:paraId="211BFE13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проект электроснабжения выставочной экспозиции (в бумажном виде формата А4, в виде сшитой папки в количестве – 2 экз., и в электронном виде в графическом формате .pdf);</w:t>
            </w:r>
          </w:p>
          <w:p w14:paraId="49EED932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Вышеперечисленные документы в электронном виде передаются путем размещения в сетевом хранилище</w:t>
            </w:r>
            <w:r>
              <w:t xml:space="preserve"> </w:t>
            </w:r>
            <w:r>
              <w:rPr>
                <w:rFonts w:ascii="PT Astra Serif" w:hAnsi="PT Astra Serif"/>
                <w:szCs w:val="22"/>
              </w:rPr>
              <w:t>Яндекс.Диск с предоставлением ссылки для скачивания.</w:t>
            </w:r>
          </w:p>
        </w:tc>
      </w:tr>
      <w:tr w:rsidR="00CC4F83" w14:paraId="0D3BBD72" w14:textId="77777777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FFC16" w14:textId="77777777" w:rsidR="00CC4F83" w:rsidRDefault="00C4741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2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6A1F1" w14:textId="77777777" w:rsidR="00CC4F83" w:rsidRDefault="00C4741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BFA579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4</w:t>
            </w:r>
          </w:p>
        </w:tc>
      </w:tr>
      <w:tr w:rsidR="00CC4F83" w14:paraId="02A613EA" w14:textId="77777777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F7184" w14:textId="77777777" w:rsidR="00CC4F83" w:rsidRDefault="00C4741F">
            <w:pPr>
              <w:spacing w:after="0" w:line="240" w:lineRule="auto"/>
              <w:jc w:val="center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3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2C123" w14:textId="77777777" w:rsidR="00CC4F83" w:rsidRDefault="00C4741F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6237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857BA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- акт сдачи-приемки выполненных работ/оказанных услуг по форме приведенной в Приложении 5.</w:t>
            </w:r>
          </w:p>
          <w:p w14:paraId="7D9A1F48" w14:textId="77777777" w:rsidR="00CC4F83" w:rsidRDefault="00CC4F83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</w:p>
          <w:p w14:paraId="1CAF0D83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Исполнитель обеспечивает утилизацию бытовых и твердых коммунальных отходов в соответствии с действующим законодательством.</w:t>
            </w:r>
            <w:r>
              <w:rPr>
                <w:rFonts w:ascii="PT Astra Serif" w:hAnsi="PT Astra Serif"/>
                <w:szCs w:val="22"/>
              </w:rPr>
              <w:br/>
            </w:r>
          </w:p>
        </w:tc>
      </w:tr>
      <w:tr w:rsidR="00CC4F83" w14:paraId="04A2B8BC" w14:textId="77777777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6A9C3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B68B1" w14:textId="77777777" w:rsidR="00CC4F83" w:rsidRDefault="00C4741F">
            <w:pPr>
              <w:spacing w:after="0" w:line="240" w:lineRule="auto"/>
              <w:jc w:val="both"/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 xml:space="preserve">4. 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6237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C50C1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Cs w:val="22"/>
              </w:rPr>
            </w:pPr>
          </w:p>
        </w:tc>
      </w:tr>
    </w:tbl>
    <w:p w14:paraId="7195B5BF" w14:textId="77777777" w:rsidR="00CC4F83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176A5C19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5.2. Заказчик в течение 5 (пяти) рабочих дней со дня получения Акта обязан направить Исполнителю подписанный Акт или мотивированный отказ от приемки работ/услуг.</w:t>
      </w:r>
    </w:p>
    <w:p w14:paraId="665BDA5C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5.3. При приемке выполненных работ/оказанных услуг в случае обнаружения Заказчиком недостатков и уведомления об этом Исполнителя Исполнитель устраняет их за свой счет и в кратчайшие сроки.</w:t>
      </w:r>
    </w:p>
    <w:p w14:paraId="6CD4ECDC" w14:textId="77777777" w:rsidR="00CC4F83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3F8FB446" w14:textId="77777777" w:rsidR="00CC4F83" w:rsidRDefault="00C4741F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ОТВЕТСТВЕННОСТЬ И РИСКИ</w:t>
      </w:r>
    </w:p>
    <w:p w14:paraId="0703C11E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 xml:space="preserve">6.1. Риск случайной гибели или случайного повреждения имущества, материалов, выставочного оборудования или результата выполненной работы несет Исполнитель. В случае повреждения Заказчиком выставочного оборудования Заказчик обязан предоставить Исполнителю по согласованному выбору аналогичное оборудование или возместить рыночную стоимость повреждённого выставочного оборудования или 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За действия третьих лиц Заказчик ответственности не несет. </w:t>
      </w:r>
    </w:p>
    <w:p w14:paraId="36144DA7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6.2. Выплата неустойки и возмещение убытков не освобождают сторону, нарушившую Договор, от исполнения своих обязательств.</w:t>
      </w:r>
    </w:p>
    <w:p w14:paraId="43F3CA85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6.3. В случае нарушения Исполнителем сроков монтажа, повлекших за собой недопущение Заказчика до участия в выставке, на Исполнителя относится возмещение всех документально подтвержденных фактически понесенных расходов Заказчика, а также штраф в размере 30 % от общей суммы договора согласно пункту 4.1. Договора.</w:t>
      </w:r>
    </w:p>
    <w:p w14:paraId="7AAD3BC3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6.4. В случае предъявления Организатору Выставки претензий со стороны уполномоченных органов за неправомерные действия, возникшие по вине Заказчика, которые в свою очередь возникли по вине Исполнителя, последний обязуется возместить документально подтвержденный ущерб Организатору в течение 10 (десяти) рабочих дней с момента извещения.</w:t>
      </w:r>
    </w:p>
    <w:p w14:paraId="62DA93CF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6.5. Все временные сооружения, конструкции и экспонаты должны размещаться только в границах отведенной для Заказчика необорудованной площади.</w:t>
      </w:r>
    </w:p>
    <w:p w14:paraId="766562A8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 В целях соблюдения законодательства о защите персональных данных Заказчик обязуется:</w:t>
      </w:r>
    </w:p>
    <w:p w14:paraId="2A86CDE7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6.6.1. В случае предоставления Заказчиком Исполнителю персональных данных - одновременно с предоставлением такой информации предоставить Исполнителю подтверждение наличия согласия на обработку персональных данных и на передачу Исполнителю указанных персональных данных, получаемых в составе информации по настоящему Договору или информации, предоставляемой Исполнителю в связи с исполнением обязательств по настоящему Договору.</w:t>
      </w:r>
    </w:p>
    <w:p w14:paraId="1095EEF6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6.6.2. Заказчик подтверждает, что согласие субъектов персональных данных на обработку их персональных данных оформлено в соответствии с Федеральным законом РФ «О персональных данных» от 27.07.2006 №152-ФЗ.</w:t>
      </w:r>
    </w:p>
    <w:p w14:paraId="62FD1740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6.6.3. В случае, если Исполнитель будет привлечен к ответственности в виде штрафов, наложенных государственными органами за нарушение Федерального закона РФ «О персональных данных» от 27.07.2006 г. №152-ФЗ в связи с отсутствием согласия субъекта на обработку его персональных данных, предусмотренного пунктом 6.6.2. настоящего Договора, либо Исполнитель понесет расходы в виде сумм возмещения морального и/или имущественного вреда, подлежащих возмещению субъекту персональных данных за нарушение Федерального закона РФ «О персональных данных» от 27.07.2006 г. №152-ФЗ в связи с отсутствием согласия такого субъекта на обработку его персональных данных, предусмотренного пунктом 6.6.2. настоящего Договора, Заказчик обязан возместить Исполнителю суммы таких штрафов и/или расходов на основании вступивших в законную силу решения (постановления) уполномоченного государственного органа и/или решения суда о возмещении морального и/или имущественного вреда, причиненного субъекту персональных данных.</w:t>
      </w:r>
    </w:p>
    <w:p w14:paraId="2271E1D2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6.6.4. Получающая персональные данные сторона по Договору обязана соблюдать конфиденциальность персональных данных, полученных от другой стороны, обеспечить их безопасную обработку (хранение, уточнение, представление, уничтожение) в соответствии с требованиями к защите персональных данных, установленными в ст.19 Федерального закона № 152-ФЗ «О персональных данных» от 27.07.2006г.».</w:t>
      </w:r>
    </w:p>
    <w:p w14:paraId="05F0FA87" w14:textId="77777777" w:rsidR="00CC4F83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08C7BA3A" w14:textId="77777777" w:rsidR="00CC4F83" w:rsidRDefault="00C4741F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НЕПРЕОДОЛИМАЯ СИЛА (ФОРС-МАЖОРНЫЕ ОБСТОЯТЕЛЬСТВА)</w:t>
      </w:r>
    </w:p>
    <w:p w14:paraId="71400AD9" w14:textId="77777777" w:rsidR="00CC4F83" w:rsidRDefault="00C4741F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14:paraId="40ED277C" w14:textId="77777777" w:rsidR="00CC4F83" w:rsidRDefault="00C4741F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</w:t>
      </w:r>
      <w:r>
        <w:rPr>
          <w:rFonts w:ascii="PT Astra Serif" w:hAnsi="PT Astra Serif"/>
          <w:sz w:val="24"/>
        </w:rPr>
        <w:lastRenderedPageBreak/>
        <w:t>террористический акт, перенос сроков проведения Выставки на неопределенный срок в связи с принятием акта органа государственной власти, решений правительства России, инструктивных 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настоящему Договору, наличие которых письменно подтверждается уполномоченным на то государственным или административным органом.</w:t>
      </w:r>
    </w:p>
    <w:p w14:paraId="6510953D" w14:textId="77777777" w:rsidR="00CC4F83" w:rsidRDefault="00C4741F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7.3. Если какое-либо из обстоятельств непреодолимой силы непосредственно повлияет на выполнение каких-либо обязательств по настоящему Договору, период их выполнения будет продлён на срок действия обстоятельств непреодолимой силы.</w:t>
      </w:r>
    </w:p>
    <w:p w14:paraId="483A3328" w14:textId="77777777" w:rsidR="00CC4F83" w:rsidRDefault="00C4741F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7.4. Сторона, у которой возникли обстоятельства непреодолимой силы, обязана в 3-х (Трех) дневный срок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настоящего Договора. </w:t>
      </w:r>
    </w:p>
    <w:p w14:paraId="7BC951E1" w14:textId="77777777" w:rsidR="00CC4F83" w:rsidRDefault="00C4741F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7.5. В случае переноса срока проведения Выставки по предусмотренным пунктом 7.2. обстоятельствам, на срок до 2 (двух) недель, отсчитываемых от установленной Договором даты проведения Выставки, срок действия Договора продлевается, возврат денежных средств, полученных по Договору, не производится. Стороны заключают Дополнительное соглашение к Договору об изменении сроков выполнения работ/оказания услуг по Договору.</w:t>
      </w:r>
    </w:p>
    <w:p w14:paraId="75572876" w14:textId="77777777" w:rsidR="00CC4F83" w:rsidRDefault="00C4741F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7.6. В случае переноса срока проведения Выставки по предусмотренным пунктом 7.2. обстоятельствам, на срок свыше 2 (двух) недель, отчитываемых от установленной Договором даты проведения Выставки, либо отмены Выставки в целом и прекращения обязательств Сторон по Договору невозможностью их исполнения (п.1 ст. 416 ГК РФ) Заказчик возмещает Исполнителю имущественные потери в размере фактически понесенных Исполнителем в целях исполнения настоящего Договора расходов, определяемых настоящим Договором, в порядке ст. 406.1. ГК РФ: расходы на приобретении товаров/работ/услуг, перечисленных в Приложениях №2, № 3 Договора.</w:t>
      </w:r>
    </w:p>
    <w:p w14:paraId="2BB81D4C" w14:textId="77777777" w:rsidR="00CC4F83" w:rsidRDefault="00C4741F">
      <w:pPr>
        <w:spacing w:after="0" w:line="240" w:lineRule="auto"/>
        <w:ind w:firstLine="567"/>
        <w:contextualSpacing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 xml:space="preserve">Основанием для возмещения имущественных потерь является письменное требование, направляемое Исполнителем Заказчику с расчетом стоимости понесенных потерь и копий первичных документов, подтверждающих размер понесенных потерь (копии договоров, платежных поручений, первичных документов и т.п.). </w:t>
      </w:r>
    </w:p>
    <w:p w14:paraId="5148ABC6" w14:textId="77777777" w:rsidR="00CC4F83" w:rsidRDefault="00CC4F8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b/>
          <w:sz w:val="24"/>
        </w:rPr>
      </w:pPr>
    </w:p>
    <w:p w14:paraId="6BF2A97D" w14:textId="77777777" w:rsidR="00CC4F83" w:rsidRDefault="00C4741F">
      <w:pPr>
        <w:pStyle w:val="afb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АНТИКОРРУПЦИОННАЯ ОГОВОРКА</w:t>
      </w:r>
    </w:p>
    <w:p w14:paraId="575D0317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14:paraId="264C6BBD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5CCDF817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8.3. В случае возникновения у Стороны подозрений, что произошло или может произойти нарушение каких-либо положений п.п. 8.1. – 8.2.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п.п. 8.1. – 8.2. настоящего Договора другой Стороной, ее аффилированными лицами, работниками или посредниками.</w:t>
      </w:r>
    </w:p>
    <w:p w14:paraId="64B380AA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8.4. В случае подтверждения факта нарушения одной Стороной положений п.п. 8.1. – 8.2. настоящего Договора и/или неполучения другой Стороной информации об итогах рассмотрения уведомления о нарушении в соответствии с п. 8.3.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</w:t>
      </w:r>
      <w:r>
        <w:rPr>
          <w:rFonts w:ascii="PT Astra Serif" w:hAnsi="PT Astra Serif"/>
          <w:sz w:val="24"/>
        </w:rPr>
        <w:lastRenderedPageBreak/>
        <w:t>прекращения действия настоящего Договора.</w:t>
      </w:r>
    </w:p>
    <w:p w14:paraId="555BF2B1" w14:textId="77777777" w:rsidR="00CC4F83" w:rsidRDefault="00CC4F83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37A5095" w14:textId="77777777" w:rsidR="00CC4F83" w:rsidRDefault="00C4741F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9.</w:t>
      </w:r>
      <w:r>
        <w:rPr>
          <w:rFonts w:ascii="PT Astra Serif" w:hAnsi="PT Astra Serif"/>
          <w:b/>
          <w:sz w:val="24"/>
        </w:rPr>
        <w:tab/>
        <w:t>СРОК ДЕЙСТВИЯ ДОГОВОРА. ПОРЯДОК ИЗМЕНЕНИЯ И РАСТОРЖЕНИЯ ДОГОВОРА</w:t>
      </w:r>
    </w:p>
    <w:p w14:paraId="46724DA1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14:paraId="2A18E9BD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9.2. Условия настоящего Договора могут быть изменены по взаимному согласию Сторон путем подписания письменного соглашения.</w:t>
      </w:r>
    </w:p>
    <w:p w14:paraId="18CBBFBE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14:paraId="5B87ABD2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 случае нарушения Исполнителем сроков исполнения своих обязательств по настоящему Договору более чем на 3 рабочих дня.</w:t>
      </w:r>
    </w:p>
    <w:p w14:paraId="7ED78248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-Исполнитель не приступает своевременно к исполнению Договора или выполняет работы/оказывает услуги настолько медленно, что окончание их к сроку становится явно невозможным.</w:t>
      </w:r>
    </w:p>
    <w:p w14:paraId="2CAE130C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-Во время выполнения работ/оказания услуг станет очевидным, что они не будут выполнены надлежащим образом.</w:t>
      </w:r>
    </w:p>
    <w:p w14:paraId="2D1D75D2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14:paraId="5E3DD78C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Письменное уведомление о расторжении настоящего Договора направляется Сторонам за 3 (три) рабочих дня до даты расторжения, указанной в уведомлении.</w:t>
      </w:r>
    </w:p>
    <w:p w14:paraId="05830309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14:paraId="0E181656" w14:textId="77777777" w:rsidR="00CC4F83" w:rsidRDefault="00CC4F83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14:paraId="4D1D9F35" w14:textId="77777777" w:rsidR="00CC4F83" w:rsidRDefault="00C4741F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sz w:val="24"/>
        </w:rPr>
        <w:t>10.</w:t>
      </w:r>
      <w:r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b/>
          <w:sz w:val="24"/>
        </w:rPr>
        <w:t>РАЗРЕШЕНИЕ СПОРОВ</w:t>
      </w:r>
    </w:p>
    <w:p w14:paraId="0471966A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14:paraId="14A4120A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10.2. В случае недостижения соглашения в ходе переговоров, указанных в п. 10.1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14:paraId="7554BF94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14:paraId="4F468893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14:paraId="5FF25A53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14:paraId="6F8003B5" w14:textId="77777777" w:rsidR="00CC4F83" w:rsidRDefault="00CC4F83">
      <w:pPr>
        <w:pStyle w:val="afb"/>
        <w:spacing w:line="240" w:lineRule="auto"/>
        <w:ind w:left="0" w:firstLine="567"/>
        <w:rPr>
          <w:rFonts w:ascii="PT Astra Serif" w:hAnsi="PT Astra Serif"/>
          <w:b/>
          <w:spacing w:val="-2"/>
          <w:sz w:val="24"/>
        </w:rPr>
      </w:pPr>
    </w:p>
    <w:p w14:paraId="1D1B23A1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11.</w:t>
      </w:r>
      <w:r>
        <w:rPr>
          <w:rFonts w:ascii="PT Astra Serif" w:hAnsi="PT Astra Serif"/>
          <w:b/>
          <w:spacing w:val="-2"/>
          <w:sz w:val="24"/>
        </w:rPr>
        <w:tab/>
        <w:t>ЗАКЛЮЧИТЕЛЬНЫЕ ПОЛОЖЕНИЯ</w:t>
      </w:r>
    </w:p>
    <w:p w14:paraId="3532881E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11.1. Во всем, что не предусмотрено настоящим Договором, Стороны руководствуются действующим законодательством РФ. </w:t>
      </w:r>
    </w:p>
    <w:p w14:paraId="6E9CBC50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14:paraId="0DF14BF7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11.3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</w:t>
      </w:r>
      <w:r>
        <w:rPr>
          <w:rFonts w:ascii="PT Astra Serif" w:hAnsi="PT Astra Serif"/>
          <w:spacing w:val="-2"/>
          <w:sz w:val="24"/>
        </w:rPr>
        <w:lastRenderedPageBreak/>
        <w:t xml:space="preserve">посредством направления подписанных документов, в том числе настоящего Договора, счетов на оплату, </w:t>
      </w:r>
      <w:r>
        <w:rPr>
          <w:rFonts w:ascii="PT Astra Serif" w:hAnsi="PT Astra Serif"/>
          <w:sz w:val="24"/>
        </w:rPr>
        <w:t>акт сдачи-приемки</w:t>
      </w:r>
      <w:r>
        <w:rPr>
          <w:rFonts w:ascii="PT Astra Serif" w:hAnsi="PT Astra Serif"/>
          <w:spacing w:val="-2"/>
          <w:sz w:val="24"/>
        </w:rPr>
        <w:t>, в сканированном виде либо электронном виде средствами электронной связи на адрес электронной почты, указанной в разделе 12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14:paraId="7CFC02CA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14:paraId="6B040B32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Приложения:</w:t>
      </w:r>
    </w:p>
    <w:p w14:paraId="152E7B45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1. </w:t>
      </w:r>
      <w:r>
        <w:rPr>
          <w:rFonts w:ascii="PT Astra Serif" w:hAnsi="PT Astra Serif"/>
          <w:sz w:val="24"/>
        </w:rPr>
        <w:t xml:space="preserve">Техническое задание на Международной выставки в сфере гостеприимства и общественного питания «ПИР ЭКСПО – 2024»  </w:t>
      </w:r>
    </w:p>
    <w:p w14:paraId="333BD484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>Приложение 2. Спецификация.</w:t>
      </w:r>
    </w:p>
    <w:p w14:paraId="1954AC9D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3-5. </w:t>
      </w:r>
      <w:r>
        <w:rPr>
          <w:rFonts w:ascii="PT Astra Serif" w:hAnsi="PT Astra Serif" w:cs="Arial"/>
          <w:color w:val="auto"/>
          <w:sz w:val="24"/>
          <w:szCs w:val="24"/>
        </w:rPr>
        <w:t>Акты приема-передачи</w:t>
      </w:r>
      <w:r>
        <w:rPr>
          <w:rFonts w:ascii="PT Astra Serif" w:hAnsi="PT Astra Serif"/>
          <w:sz w:val="24"/>
        </w:rPr>
        <w:t xml:space="preserve"> сдачи-приемки выполненных работ/оказанных услуг (форма).</w:t>
      </w:r>
    </w:p>
    <w:p w14:paraId="606EC2A6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6-7. </w:t>
      </w:r>
      <w:r>
        <w:rPr>
          <w:rFonts w:ascii="PT Astra Serif" w:hAnsi="PT Astra Serif" w:cs="Arial"/>
          <w:color w:val="auto"/>
          <w:sz w:val="24"/>
          <w:szCs w:val="24"/>
        </w:rPr>
        <w:t>Акты приемки/возврата выставочного оборудования</w:t>
      </w:r>
      <w:r>
        <w:rPr>
          <w:rFonts w:ascii="PT Astra Serif" w:hAnsi="PT Astra Serif"/>
          <w:sz w:val="24"/>
        </w:rPr>
        <w:t xml:space="preserve"> (форма).</w:t>
      </w:r>
    </w:p>
    <w:p w14:paraId="142E3C50" w14:textId="77777777" w:rsidR="00CC4F83" w:rsidRDefault="00CC4F83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14:paraId="4CCC9304" w14:textId="77777777" w:rsidR="00CC4F83" w:rsidRDefault="00C4741F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12.</w:t>
      </w:r>
      <w:r>
        <w:rPr>
          <w:rFonts w:ascii="PT Astra Serif" w:hAnsi="PT Astra Serif"/>
          <w:b/>
          <w:spacing w:val="-2"/>
          <w:sz w:val="24"/>
        </w:rPr>
        <w:tab/>
        <w:t>АДРЕСА И РЕКВИЗИТЫ СТОРОН</w:t>
      </w:r>
    </w:p>
    <w:p w14:paraId="5F30E501" w14:textId="77777777" w:rsidR="00CC4F83" w:rsidRDefault="00CC4F83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CC4F83" w14:paraId="711AF5C8" w14:textId="77777777">
        <w:trPr>
          <w:trHeight w:val="859"/>
        </w:trPr>
        <w:tc>
          <w:tcPr>
            <w:tcW w:w="4895" w:type="dxa"/>
          </w:tcPr>
          <w:p w14:paraId="71CE4E6C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bookmarkStart w:id="5" w:name="_Hlk158378329"/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12A37721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14:paraId="241DE410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29C300B2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38FE800F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16839FA9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5290D290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18EAB2AF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</w:t>
            </w:r>
          </w:p>
          <w:p w14:paraId="7ED5AB47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к/с: 30101810300000000608</w:t>
            </w:r>
          </w:p>
          <w:p w14:paraId="6618BC79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5E036D8F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448EED9A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Эл.почта: </w:t>
            </w:r>
            <w:hyperlink r:id="rId10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3A3E00F1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000" w:type="dxa"/>
          </w:tcPr>
          <w:p w14:paraId="77B6E8C7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3F0D0238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</w:tc>
      </w:tr>
      <w:tr w:rsidR="00CC4F83" w14:paraId="51310DA0" w14:textId="77777777">
        <w:trPr>
          <w:trHeight w:val="721"/>
        </w:trPr>
        <w:tc>
          <w:tcPr>
            <w:tcW w:w="4895" w:type="dxa"/>
          </w:tcPr>
          <w:p w14:paraId="3253F8E3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И.о директора</w:t>
            </w:r>
          </w:p>
          <w:p w14:paraId="5A7FE06C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6D185C5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 /С.Е. Никитина / </w:t>
            </w:r>
          </w:p>
          <w:p w14:paraId="5F05BE0A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5000" w:type="dxa"/>
          </w:tcPr>
          <w:p w14:paraId="7A587FFD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Директор</w:t>
            </w:r>
          </w:p>
          <w:p w14:paraId="3032FE81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F5A5C6D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 /______________ /</w:t>
            </w:r>
          </w:p>
          <w:p w14:paraId="389898F7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  <w:bookmarkEnd w:id="5"/>
          </w:p>
        </w:tc>
      </w:tr>
    </w:tbl>
    <w:p w14:paraId="61E4A16B" w14:textId="77777777" w:rsidR="00CC4F83" w:rsidRDefault="00C4741F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</w:rPr>
        <w:br w:type="page" w:clear="all"/>
      </w:r>
      <w:r>
        <w:rPr>
          <w:rFonts w:ascii="PT Astra Serif" w:hAnsi="PT Astra Serif"/>
          <w:sz w:val="24"/>
          <w:szCs w:val="24"/>
        </w:rPr>
        <w:lastRenderedPageBreak/>
        <w:t>Приложение №1</w:t>
      </w:r>
    </w:p>
    <w:p w14:paraId="1B116E19" w14:textId="77777777" w:rsidR="00CC4F83" w:rsidRDefault="00C4741F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к Договору ______ от «__» сентября 2024 г.</w:t>
      </w:r>
    </w:p>
    <w:p w14:paraId="06B981F6" w14:textId="77777777" w:rsidR="00CC4F83" w:rsidRDefault="00CC4F83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</w:p>
    <w:p w14:paraId="15BB7BC8" w14:textId="77777777" w:rsidR="00CC4F83" w:rsidRDefault="00C4741F">
      <w:pPr>
        <w:spacing w:after="0" w:line="240" w:lineRule="auto"/>
        <w:ind w:firstLine="567"/>
        <w:jc w:val="center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Техническое задание Международной выставки в сфере гостеприимства и общественного питания «ПИР ЭКСПО – 2024»</w:t>
      </w:r>
    </w:p>
    <w:p w14:paraId="54887116" w14:textId="77777777" w:rsidR="00CC4F83" w:rsidRDefault="00CC4F83">
      <w:pPr>
        <w:spacing w:after="0" w:line="240" w:lineRule="auto"/>
        <w:ind w:firstLine="567"/>
        <w:jc w:val="center"/>
        <w:rPr>
          <w:rFonts w:ascii="PT Astra Serif" w:hAnsi="PT Astra Serif"/>
          <w:szCs w:val="22"/>
        </w:rPr>
      </w:pPr>
    </w:p>
    <w:p w14:paraId="11673322" w14:textId="77777777" w:rsidR="00CC4F83" w:rsidRDefault="00C4741F">
      <w:pPr>
        <w:spacing w:after="0" w:line="240" w:lineRule="auto"/>
        <w:ind w:right="28" w:firstLine="567"/>
        <w:rPr>
          <w:rFonts w:ascii="PT Astra Serif" w:hAnsi="PT Astra Serif"/>
          <w:b/>
          <w:szCs w:val="22"/>
          <w:highlight w:val="white"/>
        </w:rPr>
      </w:pPr>
      <w:r>
        <w:rPr>
          <w:rFonts w:ascii="PT Astra Serif" w:hAnsi="PT Astra Serif"/>
          <w:b/>
          <w:szCs w:val="22"/>
        </w:rPr>
        <w:t xml:space="preserve">1. </w:t>
      </w:r>
      <w:r>
        <w:rPr>
          <w:rFonts w:ascii="PT Astra Serif" w:hAnsi="PT Astra Serif"/>
          <w:b/>
          <w:szCs w:val="22"/>
          <w:highlight w:val="white"/>
        </w:rPr>
        <w:t>Предмет Технического задания</w:t>
      </w:r>
    </w:p>
    <w:p w14:paraId="3F216689" w14:textId="77777777" w:rsidR="00CC4F83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  <w:highlight w:val="white"/>
        </w:rPr>
        <w:t xml:space="preserve">Настоящее Техническое задание (далее – Техническое задание) определяет требования к </w:t>
      </w:r>
      <w:r>
        <w:rPr>
          <w:rFonts w:ascii="PT Astra Serif" w:hAnsi="PT Astra Serif"/>
          <w:color w:val="auto"/>
          <w:szCs w:val="22"/>
          <w:highlight w:val="white"/>
        </w:rPr>
        <w:t>оказанию</w:t>
      </w:r>
      <w:r>
        <w:rPr>
          <w:rFonts w:ascii="PT Astra Serif" w:hAnsi="PT Astra Serif"/>
          <w:color w:val="FF0000"/>
          <w:szCs w:val="22"/>
          <w:highlight w:val="white"/>
        </w:rPr>
        <w:t xml:space="preserve"> </w:t>
      </w:r>
      <w:r>
        <w:rPr>
          <w:rFonts w:ascii="PT Astra Serif" w:hAnsi="PT Astra Serif"/>
          <w:szCs w:val="22"/>
          <w:highlight w:val="white"/>
        </w:rPr>
        <w:t xml:space="preserve">Исполнителем организационных и технических работ/услуг, необходимых для участия Заказчика в </w:t>
      </w:r>
      <w:r>
        <w:rPr>
          <w:rFonts w:ascii="PT Astra Serif" w:hAnsi="PT Astra Serif"/>
          <w:szCs w:val="22"/>
        </w:rPr>
        <w:t xml:space="preserve">Международной выставки в сфере гостеприимства и общественного питания «ПИР ЭКСПО – 2024» Исполнителю необходимо обеспечить выполнение работ/оказание услуг по застройке и обслуживанию Выставочной экспозиции </w:t>
      </w:r>
      <w:r>
        <w:rPr>
          <w:rFonts w:ascii="PT Astra Serif" w:hAnsi="PT Astra Serif"/>
          <w:szCs w:val="22"/>
          <w:highlight w:val="white"/>
        </w:rPr>
        <w:t>Заказчика (далее – Выставочная экспозиция)</w:t>
      </w:r>
      <w:r>
        <w:rPr>
          <w:rFonts w:ascii="PT Astra Serif" w:hAnsi="PT Astra Serif"/>
          <w:szCs w:val="22"/>
        </w:rPr>
        <w:t xml:space="preserve"> в рамках Выставки,</w:t>
      </w:r>
      <w:r>
        <w:rPr>
          <w:rFonts w:ascii="PT Astra Serif" w:hAnsi="PT Astra Serif"/>
          <w:szCs w:val="22"/>
          <w:highlight w:val="white"/>
        </w:rPr>
        <w:t xml:space="preserve"> которая будет проходить с «21» по «24» октября 2024 года (включительно)</w:t>
      </w:r>
      <w:r>
        <w:rPr>
          <w:rFonts w:ascii="PT Astra Serif" w:hAnsi="PT Astra Serif"/>
          <w:szCs w:val="22"/>
        </w:rPr>
        <w:t xml:space="preserve">. </w:t>
      </w:r>
    </w:p>
    <w:p w14:paraId="7F675EAC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Срок выполнения работ/оказания услуг: со дня заключения Договора </w:t>
      </w:r>
      <w:r>
        <w:rPr>
          <w:rFonts w:ascii="PT Astra Serif" w:hAnsi="PT Astra Serif"/>
          <w:color w:val="auto"/>
          <w:szCs w:val="22"/>
        </w:rPr>
        <w:t xml:space="preserve">по </w:t>
      </w:r>
      <w:r>
        <w:rPr>
          <w:rFonts w:ascii="PT Astra Serif" w:hAnsi="PT Astra Serif"/>
          <w:szCs w:val="22"/>
        </w:rPr>
        <w:t>«25» октября 2024 г. (включительно).</w:t>
      </w:r>
    </w:p>
    <w:p w14:paraId="3BA7E292" w14:textId="77777777" w:rsidR="00CC4F83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Выставочная экспозиция располагается на территории</w:t>
      </w:r>
      <w:bookmarkStart w:id="6" w:name="_Hlk169508939"/>
      <w:r>
        <w:rPr>
          <w:rFonts w:ascii="PT Astra Serif" w:hAnsi="PT Astra Serif"/>
          <w:szCs w:val="22"/>
        </w:rPr>
        <w:t xml:space="preserve"> МВЦ «Крокус Экспо», Павильон 3, зал 15, стенд № 3Е111</w:t>
      </w:r>
      <w:r>
        <w:rPr>
          <w:rFonts w:ascii="PT Astra Serif" w:hAnsi="PT Astra Serif"/>
          <w:szCs w:val="22"/>
          <w:highlight w:val="white"/>
        </w:rPr>
        <w:t xml:space="preserve">. </w:t>
      </w:r>
      <w:bookmarkEnd w:id="6"/>
      <w:r>
        <w:rPr>
          <w:rFonts w:ascii="PT Astra Serif" w:hAnsi="PT Astra Serif"/>
          <w:szCs w:val="22"/>
          <w:highlight w:val="white"/>
        </w:rPr>
        <w:t xml:space="preserve">Количество застраиваемой выставочной площади составляет 45 м кв. </w:t>
      </w:r>
    </w:p>
    <w:p w14:paraId="32ABDF12" w14:textId="77777777" w:rsidR="00CC4F83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 xml:space="preserve">Оператор Мероприятия – </w:t>
      </w:r>
      <w:bookmarkStart w:id="7" w:name="_Hlk169510465"/>
      <w:r>
        <w:rPr>
          <w:rFonts w:ascii="PT Astra Serif" w:hAnsi="PT Astra Serif"/>
          <w:szCs w:val="22"/>
          <w:highlight w:val="white"/>
        </w:rPr>
        <w:t>ООО «ПИР Экспо»;</w:t>
      </w:r>
      <w:bookmarkEnd w:id="7"/>
    </w:p>
    <w:p w14:paraId="06997BD3" w14:textId="77777777" w:rsidR="00CC4F83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Монтаж Выставочной экспозиции: с 08:00 «18» октября 2024 года до 16:00 «20» октября 2024 года;</w:t>
      </w:r>
    </w:p>
    <w:p w14:paraId="49300FAA" w14:textId="77777777" w:rsidR="00CC4F83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 xml:space="preserve">Проведение мероприятия: с 10:00 «21» октября 2024 года до 15:00 «24» октября 2024 года; </w:t>
      </w:r>
    </w:p>
    <w:p w14:paraId="53D5C792" w14:textId="77777777" w:rsidR="00CC4F83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Демонтаж и утилизация выставочной экспозиции – с 15:00 «24» октября 2024 года до 18:00 «25» октября 2024 года.</w:t>
      </w:r>
    </w:p>
    <w:p w14:paraId="4B560B93" w14:textId="77777777" w:rsidR="00CC4F83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Все указанные сроки могут быть изменены в случае их корректировки оператором Мероприятия.</w:t>
      </w:r>
    </w:p>
    <w:p w14:paraId="3F06D095" w14:textId="77777777" w:rsidR="00CC4F83" w:rsidRDefault="00CC4F83">
      <w:pPr>
        <w:spacing w:after="0" w:line="240" w:lineRule="auto"/>
        <w:ind w:right="28" w:firstLine="567"/>
        <w:jc w:val="both"/>
        <w:rPr>
          <w:rFonts w:ascii="PT Astra Serif" w:hAnsi="PT Astra Serif"/>
          <w:b/>
          <w:szCs w:val="22"/>
          <w:highlight w:val="white"/>
        </w:rPr>
      </w:pPr>
    </w:p>
    <w:p w14:paraId="037CB73A" w14:textId="77777777" w:rsidR="00CC4F83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b/>
          <w:szCs w:val="22"/>
          <w:highlight w:val="white"/>
        </w:rPr>
      </w:pPr>
      <w:r>
        <w:rPr>
          <w:rFonts w:ascii="PT Astra Serif" w:hAnsi="PT Astra Serif"/>
          <w:b/>
          <w:szCs w:val="22"/>
          <w:highlight w:val="white"/>
        </w:rPr>
        <w:t>Цели и задачи участия Заказчика в Мероприятии</w:t>
      </w:r>
    </w:p>
    <w:p w14:paraId="628DF067" w14:textId="77777777" w:rsidR="00CC4F83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Развитие инфраструктуры туризма Тульской области и презентация туристического потенциала региона.</w:t>
      </w:r>
    </w:p>
    <w:p w14:paraId="7A4C926E" w14:textId="77777777" w:rsidR="00CC4F83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szCs w:val="22"/>
          <w:highlight w:val="white"/>
        </w:rPr>
        <w:t>Основные направления: туризм.</w:t>
      </w:r>
    </w:p>
    <w:p w14:paraId="669A7F31" w14:textId="77777777" w:rsidR="00CC4F83" w:rsidRDefault="00C4741F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Cs w:val="22"/>
          <w:highlight w:val="white"/>
        </w:rPr>
      </w:pPr>
      <w:r>
        <w:rPr>
          <w:rFonts w:ascii="PT Astra Serif" w:hAnsi="PT Astra Serif"/>
          <w:b/>
          <w:szCs w:val="22"/>
        </w:rPr>
        <w:t xml:space="preserve">2. </w:t>
      </w:r>
      <w:r>
        <w:rPr>
          <w:rFonts w:ascii="PT Astra Serif" w:hAnsi="PT Astra Serif"/>
          <w:b/>
          <w:szCs w:val="22"/>
          <w:highlight w:val="white"/>
        </w:rPr>
        <w:t>План расположения выставочной экспозиции</w:t>
      </w:r>
    </w:p>
    <w:p w14:paraId="500E771B" w14:textId="77777777" w:rsidR="00CC4F83" w:rsidRDefault="00C4741F">
      <w:pPr>
        <w:spacing w:after="0" w:line="240" w:lineRule="auto"/>
        <w:ind w:right="28"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  <w:highlight w:val="white"/>
        </w:rPr>
        <w:t>Выставочная экспозиция Заказчика располагается в рамках «пятна» общей</w:t>
      </w:r>
      <w:r>
        <w:rPr>
          <w:rFonts w:ascii="PT Astra Serif" w:hAnsi="PT Astra Serif"/>
          <w:szCs w:val="22"/>
        </w:rPr>
        <w:t xml:space="preserve"> площадью 45 кв.м. </w:t>
      </w:r>
    </w:p>
    <w:p w14:paraId="55FC2DC2" w14:textId="77777777" w:rsidR="00CC4F83" w:rsidRDefault="00CC4F83">
      <w:pPr>
        <w:spacing w:after="0" w:line="240" w:lineRule="auto"/>
        <w:ind w:right="28" w:firstLine="567"/>
        <w:jc w:val="both"/>
        <w:rPr>
          <w:rFonts w:ascii="PT Astra Serif" w:hAnsi="PT Astra Serif"/>
          <w:sz w:val="24"/>
          <w:szCs w:val="24"/>
        </w:rPr>
      </w:pPr>
    </w:p>
    <w:p w14:paraId="46745B58" w14:textId="77777777" w:rsidR="00CC4F83" w:rsidRDefault="00C4741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sz w:val="24"/>
          <w:szCs w:val="24"/>
        </w:rPr>
        <w:t>Рис. 1. План расположения Выставочной экспозиции</w:t>
      </w:r>
    </w:p>
    <w:p w14:paraId="78E12013" w14:textId="77777777" w:rsidR="00CC4F83" w:rsidRDefault="00CC4F8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6F986253" w14:textId="77777777" w:rsidR="00CC4F83" w:rsidRDefault="00C4741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-690245</wp:posOffset>
                </wp:positionH>
                <wp:positionV relativeFrom="paragraph">
                  <wp:posOffset>242570</wp:posOffset>
                </wp:positionV>
                <wp:extent cx="7181850" cy="3525520"/>
                <wp:effectExtent l="0" t="0" r="0" b="0"/>
                <wp:wrapSquare wrapText="bothSides"/>
                <wp:docPr id="1" name="Рисунок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/>
                        </pic:cNvPicPr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7181850" cy="3525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251664384;o:allowoverlap:true;o:allowincell:true;mso-position-horizontal-relative:text;margin-left:-54.35pt;mso-position-horizontal:absolute;mso-position-vertical-relative:text;margin-top:19.10pt;mso-position-vertical:absolute;width:565.50pt;height:277.60pt;mso-wrap-distance-left:9.00pt;mso-wrap-distance-top:0.00pt;mso-wrap-distance-right:9.00pt;mso-wrap-distance-bottom:0.00pt;" stroked="f">
                <v:path textboxrect="0,0,0,0"/>
                <w10:wrap type="square"/>
                <v:imagedata r:id="rId14" o:title=""/>
              </v:shape>
            </w:pict>
          </mc:Fallback>
        </mc:AlternateContent>
      </w:r>
    </w:p>
    <w:p w14:paraId="4400F9DF" w14:textId="77777777" w:rsidR="00CC4F83" w:rsidRDefault="00CC4F8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747EB341" w14:textId="77777777" w:rsidR="00CC4F83" w:rsidRDefault="00CC4F8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3BAFBD40" w14:textId="5587A894" w:rsidR="00CC4F83" w:rsidRDefault="00C4741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-546100</wp:posOffset>
                </wp:positionH>
                <wp:positionV relativeFrom="paragraph">
                  <wp:posOffset>348615</wp:posOffset>
                </wp:positionV>
                <wp:extent cx="6891020" cy="4057650"/>
                <wp:effectExtent l="0" t="0" r="5080" b="0"/>
                <wp:wrapSquare wrapText="bothSides"/>
                <wp:docPr id="2" name="Рисунок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/>
                        </pic:cNvPicPr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6891020" cy="405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position:absolute;z-index:251665408;o:allowoverlap:true;o:allowincell:true;mso-position-horizontal-relative:text;margin-left:-43.00pt;mso-position-horizontal:absolute;mso-position-vertical-relative:text;margin-top:27.45pt;mso-position-vertical:absolute;width:542.60pt;height:319.50pt;mso-wrap-distance-left:9.00pt;mso-wrap-distance-top:0.00pt;mso-wrap-distance-right:9.00pt;mso-wrap-distance-bottom:0.00pt;" stroked="f">
                <v:path textboxrect="0,0,0,0"/>
                <w10:wrap type="square"/>
                <v:imagedata r:id="rId16" o:title=""/>
              </v:shape>
            </w:pict>
          </mc:Fallback>
        </mc:AlternateContent>
      </w:r>
      <w:r>
        <w:rPr>
          <w:rFonts w:ascii="PT Astra Serif" w:hAnsi="PT Astra Serif"/>
          <w:b/>
          <w:bCs/>
          <w:i/>
          <w:sz w:val="24"/>
          <w:szCs w:val="24"/>
        </w:rPr>
        <w:t>Дизайн-</w:t>
      </w:r>
      <w:r w:rsidR="00AC44B5">
        <w:rPr>
          <w:rFonts w:ascii="PT Astra Serif" w:hAnsi="PT Astra Serif"/>
          <w:b/>
          <w:bCs/>
          <w:i/>
          <w:sz w:val="24"/>
          <w:szCs w:val="24"/>
        </w:rPr>
        <w:t>макет</w:t>
      </w:r>
      <w:r>
        <w:rPr>
          <w:rFonts w:ascii="PT Astra Serif" w:hAnsi="PT Astra Serif"/>
          <w:b/>
          <w:bCs/>
          <w:i/>
          <w:sz w:val="24"/>
          <w:szCs w:val="24"/>
        </w:rPr>
        <w:t xml:space="preserve"> выставочной экспозиции стенда Тульской области</w:t>
      </w:r>
    </w:p>
    <w:p w14:paraId="66138AFB" w14:textId="77777777" w:rsidR="00CC4F83" w:rsidRDefault="00CC4F8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</w:p>
    <w:p w14:paraId="16C7BC77" w14:textId="77777777" w:rsidR="00CC4F83" w:rsidRDefault="00C4741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b/>
          <w:bCs/>
          <w:i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-614045</wp:posOffset>
                </wp:positionH>
                <wp:positionV relativeFrom="paragraph">
                  <wp:posOffset>282575</wp:posOffset>
                </wp:positionV>
                <wp:extent cx="6993255" cy="4162425"/>
                <wp:effectExtent l="0" t="0" r="0" b="9525"/>
                <wp:wrapSquare wrapText="bothSides"/>
                <wp:docPr id="3" name="Рисуно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/>
                        </pic:cNvPicPr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6993255" cy="416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position:absolute;z-index:251666432;o:allowoverlap:true;o:allowincell:true;mso-position-horizontal-relative:text;margin-left:-48.35pt;mso-position-horizontal:absolute;mso-position-vertical-relative:text;margin-top:22.25pt;mso-position-vertical:absolute;width:550.65pt;height:327.75pt;mso-wrap-distance-left:9.00pt;mso-wrap-distance-top:0.00pt;mso-wrap-distance-right:9.00pt;mso-wrap-distance-bottom:0.00pt;" stroked="f">
                <v:path textboxrect="0,0,0,0"/>
                <w10:wrap type="square"/>
                <v:imagedata r:id="rId18" o:title=""/>
              </v:shape>
            </w:pict>
          </mc:Fallback>
        </mc:AlternateContent>
      </w:r>
    </w:p>
    <w:p w14:paraId="0795EFAF" w14:textId="77777777" w:rsidR="00CC4F83" w:rsidRDefault="00CC4F8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1E18C6DF" w14:textId="77777777" w:rsidR="00CC4F83" w:rsidRDefault="00CC4F8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379218A0" w14:textId="77777777" w:rsidR="00CC4F83" w:rsidRDefault="00C4741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-567690</wp:posOffset>
                </wp:positionH>
                <wp:positionV relativeFrom="paragraph">
                  <wp:posOffset>0</wp:posOffset>
                </wp:positionV>
                <wp:extent cx="6976745" cy="4181475"/>
                <wp:effectExtent l="0" t="0" r="0" b="9525"/>
                <wp:wrapSquare wrapText="bothSides"/>
                <wp:docPr id="4" name="Рисунок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/>
                        </pic:cNvPicPr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6976745" cy="418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position:absolute;z-index:251667456;o:allowoverlap:true;o:allowincell:true;mso-position-horizontal-relative:text;margin-left:-44.70pt;mso-position-horizontal:absolute;mso-position-vertical-relative:text;margin-top:0.00pt;mso-position-vertical:absolute;width:549.35pt;height:329.25pt;mso-wrap-distance-left:9.00pt;mso-wrap-distance-top:0.00pt;mso-wrap-distance-right:9.00pt;mso-wrap-distance-bottom:0.00pt;" stroked="f">
                <v:path textboxrect="0,0,0,0"/>
                <w10:wrap type="square"/>
                <v:imagedata r:id="rId20" o:title=""/>
              </v:shape>
            </w:pict>
          </mc:Fallback>
        </mc:AlternateContent>
      </w:r>
    </w:p>
    <w:p w14:paraId="7AC79421" w14:textId="77777777" w:rsidR="00CC4F83" w:rsidRDefault="00C4741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-567055</wp:posOffset>
                </wp:positionH>
                <wp:positionV relativeFrom="paragraph">
                  <wp:posOffset>235585</wp:posOffset>
                </wp:positionV>
                <wp:extent cx="6976745" cy="4347210"/>
                <wp:effectExtent l="0" t="0" r="0" b="0"/>
                <wp:wrapSquare wrapText="bothSides"/>
                <wp:docPr id="5" name="Рисунок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1"/>
                        <pic:cNvPicPr>
                          <a:picLocks noChangeAspect="1"/>
                        </pic:cNvPicPr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6976745" cy="4347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position:absolute;z-index:251668480;o:allowoverlap:true;o:allowincell:true;mso-position-horizontal-relative:text;margin-left:-44.65pt;mso-position-horizontal:absolute;mso-position-vertical-relative:text;margin-top:18.55pt;mso-position-vertical:absolute;width:549.35pt;height:342.30pt;mso-wrap-distance-left:9.00pt;mso-wrap-distance-top:0.00pt;mso-wrap-distance-right:9.00pt;mso-wrap-distance-bottom:0.00pt;" stroked="f">
                <v:path textboxrect="0,0,0,0"/>
                <w10:wrap type="square"/>
                <v:imagedata r:id="rId22" o:title=""/>
              </v:shape>
            </w:pict>
          </mc:Fallback>
        </mc:AlternateContent>
      </w:r>
    </w:p>
    <w:p w14:paraId="558AA64E" w14:textId="77777777" w:rsidR="00CC4F83" w:rsidRDefault="00CC4F8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431AE2F7" w14:textId="77777777" w:rsidR="00CC4F83" w:rsidRDefault="00CC4F8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</w:p>
    <w:p w14:paraId="7981F565" w14:textId="77777777" w:rsidR="00CC4F83" w:rsidRDefault="00CC4F83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/>
        <w:jc w:val="both"/>
        <w:rPr>
          <w:rFonts w:ascii="PT Astra Serif" w:hAnsi="PT Astra Serif"/>
          <w:i/>
          <w:sz w:val="24"/>
          <w:szCs w:val="24"/>
        </w:rPr>
      </w:pPr>
    </w:p>
    <w:p w14:paraId="09B01177" w14:textId="77777777" w:rsidR="00CC4F83" w:rsidRDefault="00C4741F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  <w:szCs w:val="24"/>
        </w:rPr>
      </w:pPr>
      <w:r>
        <w:rPr>
          <w:rFonts w:ascii="PT Astra Serif" w:hAnsi="PT Astra Serif"/>
          <w:i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-577215</wp:posOffset>
                </wp:positionH>
                <wp:positionV relativeFrom="paragraph">
                  <wp:posOffset>0</wp:posOffset>
                </wp:positionV>
                <wp:extent cx="6875493" cy="4053796"/>
                <wp:effectExtent l="0" t="0" r="1905" b="4445"/>
                <wp:wrapSquare wrapText="bothSides"/>
                <wp:docPr id="6" name="Рисунок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/>
                        </pic:cNvPicPr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6875493" cy="4053796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position:absolute;z-index:251669504;o:allowoverlap:true;o:allowincell:true;mso-position-horizontal-relative:text;margin-left:-45.45pt;mso-position-horizontal:absolute;mso-position-vertical-relative:text;margin-top:0.00pt;mso-position-vertical:absolute;width:541.38pt;height:319.20pt;mso-wrap-distance-left:9.00pt;mso-wrap-distance-top:0.00pt;mso-wrap-distance-right:9.00pt;mso-wrap-distance-bottom:0.00pt;" stroked="false">
                <v:path textboxrect="0,0,0,0"/>
                <w10:wrap type="square"/>
                <v:imagedata r:id="rId24" o:title=""/>
              </v:shape>
            </w:pict>
          </mc:Fallback>
        </mc:AlternateContent>
      </w:r>
    </w:p>
    <w:p w14:paraId="429AB9C1" w14:textId="77777777" w:rsidR="00CC4F83" w:rsidRDefault="00C4741F">
      <w:pPr>
        <w:pStyle w:val="afb"/>
        <w:numPr>
          <w:ilvl w:val="0"/>
          <w:numId w:val="2"/>
        </w:numPr>
        <w:spacing w:line="240" w:lineRule="auto"/>
        <w:ind w:right="28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Общие требования к выполнению работ, оказанию услуг, их качеству, в том числе технологии оказания услуг, методам и методики оказания услуг.</w:t>
      </w:r>
    </w:p>
    <w:tbl>
      <w:tblPr>
        <w:tblW w:w="10632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3643"/>
        <w:gridCol w:w="5429"/>
        <w:gridCol w:w="709"/>
      </w:tblGrid>
      <w:tr w:rsidR="00CC4F83" w14:paraId="5F9F3698" w14:textId="77777777">
        <w:trPr>
          <w:trHeight w:val="5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44D4EB71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bookmarkStart w:id="8" w:name="_Hlk169511958"/>
            <w:bookmarkStart w:id="9" w:name="_Hlk176967800"/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592F15" w14:textId="77777777" w:rsidR="00CC4F83" w:rsidRDefault="00C4741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701B15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Требования к качественным и техническим характеристикам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CBE865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0A145EF8" w14:textId="77777777">
        <w:trPr>
          <w:trHeight w:val="5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9FE3F21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</w:rPr>
            </w:pPr>
            <w:r>
              <w:rPr>
                <w:rFonts w:ascii="PT Astra Serif" w:hAnsi="PT Astra Serif"/>
                <w:sz w:val="20"/>
              </w:rPr>
              <w:t>1.</w:t>
            </w:r>
          </w:p>
        </w:tc>
        <w:tc>
          <w:tcPr>
            <w:tcW w:w="97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C8D3FE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  <w:r>
              <w:rPr>
                <w:rFonts w:ascii="Times New Roman" w:hAnsi="Times New Roman"/>
                <w:b/>
                <w:sz w:val="20"/>
              </w:rPr>
              <w:t>Разработка проектно-технической документации</w:t>
            </w:r>
          </w:p>
          <w:p w14:paraId="18798C9F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b/>
                <w:sz w:val="20"/>
              </w:rPr>
            </w:pPr>
          </w:p>
        </w:tc>
      </w:tr>
      <w:tr w:rsidR="00CC4F83" w14:paraId="7AEFECFF" w14:textId="77777777">
        <w:trPr>
          <w:trHeight w:val="1701"/>
        </w:trPr>
        <w:tc>
          <w:tcPr>
            <w:tcW w:w="1063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8C1434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обязан обеспечить:</w:t>
            </w:r>
            <w:r>
              <w:rPr>
                <w:rFonts w:ascii="Times New Roman" w:hAnsi="Times New Roman"/>
                <w:sz w:val="20"/>
              </w:rPr>
              <w:br/>
              <w:t>– соответствие внешнего вида выставочной экспозиции утвержденному дизайн-макету;</w:t>
            </w:r>
            <w:r>
              <w:rPr>
                <w:rFonts w:ascii="Times New Roman" w:hAnsi="Times New Roman"/>
                <w:sz w:val="20"/>
              </w:rPr>
              <w:br/>
              <w:t>– согласование и контроль проектно-технической документации с Оператором Мероприятия;</w:t>
            </w:r>
            <w:r>
              <w:rPr>
                <w:rFonts w:ascii="Times New Roman" w:hAnsi="Times New Roman"/>
                <w:sz w:val="20"/>
              </w:rPr>
              <w:br/>
              <w:t>– получение разрешительных документов от специалистов по противопожарной безопасности;</w:t>
            </w:r>
            <w:r>
              <w:rPr>
                <w:rFonts w:ascii="Times New Roman" w:hAnsi="Times New Roman"/>
                <w:sz w:val="20"/>
              </w:rPr>
              <w:br/>
              <w:t>– подготовку документов для аккредитации и прохождения технического контроля;</w:t>
            </w:r>
          </w:p>
        </w:tc>
      </w:tr>
      <w:tr w:rsidR="00CC4F83" w14:paraId="288AF413" w14:textId="77777777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163F83B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1.1.1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36EA8A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проектной документации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D09AAD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проектная документация;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AEA49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6873A47B" w14:textId="77777777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C2328C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1.1.2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61A2729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конструкторской документации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45D24F1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конструкторская документация;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EEB3F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4B8A62D3" w14:textId="77777777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79DF4C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1.1.3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9782D91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проекта электроснабжения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78EE09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Результат работы: проект электроснабжения выставочной экспозиции.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0D1B9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178CECC2" w14:textId="77777777">
        <w:trPr>
          <w:trHeight w:val="56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FE1079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bookmarkStart w:id="10" w:name="_Hlk176358570"/>
            <w:r>
              <w:rPr>
                <w:rFonts w:ascii="Times New Roman" w:hAnsi="Times New Roman"/>
                <w:sz w:val="20"/>
              </w:rPr>
              <w:t>2.</w:t>
            </w:r>
          </w:p>
        </w:tc>
        <w:tc>
          <w:tcPr>
            <w:tcW w:w="9781" w:type="dxa"/>
            <w:gridSpan w:val="3"/>
            <w:shd w:val="clear" w:color="auto" w:fill="auto"/>
            <w:vAlign w:val="center"/>
          </w:tcPr>
          <w:p w14:paraId="2BCAA0F0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Монтаж Выставочного стенда, включая внутреннее наполнение Выставочной экспозиции.</w:t>
            </w:r>
            <w:r>
              <w:rPr>
                <w:rFonts w:ascii="Times New Roman" w:hAnsi="Times New Roman"/>
                <w:b/>
                <w:bCs/>
                <w:sz w:val="20"/>
              </w:rPr>
              <w:br/>
              <w:t> </w:t>
            </w:r>
          </w:p>
        </w:tc>
      </w:tr>
      <w:tr w:rsidR="00CC4F83" w14:paraId="1E90B312" w14:textId="77777777">
        <w:trPr>
          <w:trHeight w:val="177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639297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2.1.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FB629A" w14:textId="77777777" w:rsidR="00CC4F83" w:rsidRDefault="00C4741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Требования к монтажу Выставочного стенда</w:t>
            </w:r>
          </w:p>
        </w:tc>
        <w:tc>
          <w:tcPr>
            <w:tcW w:w="5429" w:type="dxa"/>
            <w:shd w:val="clear" w:color="auto" w:fill="auto"/>
            <w:vAlign w:val="center"/>
          </w:tcPr>
          <w:p w14:paraId="29028D2E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Застраиваемая площадь 45 кв.м.</w:t>
            </w:r>
          </w:p>
          <w:p w14:paraId="61EEF261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Возводимый стенд должен состоять из следующих зон:</w:t>
            </w:r>
          </w:p>
          <w:p w14:paraId="26D556D2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ресепшн;</w:t>
            </w:r>
          </w:p>
          <w:p w14:paraId="61707920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открытая лаунж зона для B2B переговоров;</w:t>
            </w:r>
          </w:p>
          <w:p w14:paraId="32E39B5D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презентаций;</w:t>
            </w:r>
          </w:p>
          <w:p w14:paraId="60CC1759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подсобное помещение.</w:t>
            </w:r>
          </w:p>
          <w:p w14:paraId="10A8A600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Элементы застройки и оформления выставочного стенда не должны иметь следов повреждений, сколов, некачественной стыковки между элементами конструкций и иных видимых повреждений.</w:t>
            </w:r>
          </w:p>
          <w:p w14:paraId="30F4FA5C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Данные зоны возводятся по каркасной технологии. Высота возводимой конструкции не менее 4000 мм. Толщина стен не менее 100 мм. </w:t>
            </w:r>
          </w:p>
          <w:p w14:paraId="41356347" w14:textId="0D768709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В оформлении выставочного стенда должны быть использованы декоративные элементы стен (фрезерованные элементы из МДФ, пластика и цвета согласно дизайн-</w:t>
            </w:r>
            <w:r w:rsidR="00AC44B5">
              <w:rPr>
                <w:rFonts w:ascii="Times New Roman" w:hAnsi="Times New Roman"/>
                <w:sz w:val="20"/>
              </w:rPr>
              <w:t>макету</w:t>
            </w:r>
            <w:r>
              <w:rPr>
                <w:rFonts w:ascii="Times New Roman" w:hAnsi="Times New Roman"/>
                <w:sz w:val="20"/>
              </w:rPr>
              <w:t>), в сочетании с световыми элементами.</w:t>
            </w:r>
          </w:p>
          <w:p w14:paraId="6A59CFB8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Розеточная сеть прокладывается скрытым способом, количество устанавливаемых розеток, 10 шт. места установки согласовываются с заказчиком. Выставочный стенд должен быть оснащен современным электрическим, световым, мультимедийным оборудованием. Тип освещения и места установки согласовываются с Заказчиком.</w:t>
            </w:r>
          </w:p>
          <w:p w14:paraId="1282AD3F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Подрядчиком выполняются работы по декоративному и основному освещению выставочной конструкции с применением световых приборов.</w:t>
            </w:r>
          </w:p>
          <w:p w14:paraId="3A3D16D7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 площади выставочного стенда необходимо обеспечить подключение и бесперебойное электроснабжение потребителей (освещение, электророзетки, мультимедийное оборудование) суммарной потребляемой мощностью до 20 кВт (с учетом требований по прохождению процедуры контроля качества электромонтажных работ методом замеров в соответствии с требованиями площадки Выставки).</w:t>
            </w:r>
          </w:p>
          <w:p w14:paraId="54A1FE7C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электроподключение и электропроводку по пространству стенда, в количестве необходимом и достаточном для обеспечения оборудования и посетителей Выставочной экспозиции.</w:t>
            </w:r>
          </w:p>
          <w:p w14:paraId="65ACC6B8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Схема электроподключений, включающая количество, расположение и технические характеристики (потребляемая мощность электроэнергии, необходимая пропускная способность) разрабатывается Исполнителем в соответствии с требованиями Оператора Мероприятия, а также согласовывается Исполнителем с Оператором Мероприятия. Исполнитель обеспечивает электроразводку внутри застилаемого пола.</w:t>
            </w:r>
          </w:p>
          <w:p w14:paraId="30505B5C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требования противопожарной безопасности, в соответствии с ГОСТ 12.1.004-91 ССБТ. Пожарная безопасность.</w:t>
            </w:r>
          </w:p>
          <w:p w14:paraId="15CD9C16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Подиум застилается напольным покрытием ЛДСП -декор дерево (согласовывается с заказчиком). Обязательно применение напольных подиумных конструкций на всей площади выставочного стенда для обеспечения скрытой трассировки кабельных трасс и системы коммуникации.</w:t>
            </w:r>
          </w:p>
          <w:p w14:paraId="0BE9AC4C" w14:textId="51FE74C4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Стены стенда внутри и снаружи обшиваются баннером с нанесением печатных материалов в соответствии с согласованным дизайн-</w:t>
            </w:r>
            <w:r w:rsidR="00AC44B5">
              <w:rPr>
                <w:rFonts w:ascii="Times New Roman" w:hAnsi="Times New Roman"/>
                <w:sz w:val="20"/>
              </w:rPr>
              <w:t>макетом</w:t>
            </w:r>
            <w:r>
              <w:rPr>
                <w:rFonts w:ascii="Times New Roman" w:hAnsi="Times New Roman"/>
                <w:sz w:val="20"/>
              </w:rPr>
              <w:t xml:space="preserve">. Плотность полотна должна быть не ниже 300 гр. на 1 м кв </w:t>
            </w:r>
          </w:p>
          <w:p w14:paraId="377252E4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Установка выставочной конструкции (стенда) должна осуществляться в соответствии с утвержденным дизайн-макетом.</w:t>
            </w:r>
          </w:p>
          <w:p w14:paraId="37E2C72D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Все используемые материалы должны быть сертифицированы.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FD4BB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4A0DAF14" w14:textId="77777777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3288AA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B1B468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Внутреннее наполнение выставочной экспозиции.</w:t>
            </w:r>
          </w:p>
          <w:p w14:paraId="4562BAAB" w14:textId="77777777" w:rsidR="00CC4F83" w:rsidRDefault="00CC4F83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A0177F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зоне ресепшн устанавливается угловая стойка - ресепшн,. Два барных стула.</w:t>
            </w:r>
          </w:p>
          <w:p w14:paraId="53B25A1F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открытой лаунж зоне для B2B переговоров устанавливаются диваны 2 шт., обивка кожзам, цвет белый и журнальный стол, 1 шт., кашпо с живой зеленью</w:t>
            </w:r>
          </w:p>
          <w:p w14:paraId="7C38422E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зоне презентации устанавливается плазменная панель не менее 86”, для трансляции видеороликов. 2 стойки – горизонтальные витрины (2000мм) и Угловая витрина со стеклом и подсветкой.</w:t>
            </w:r>
          </w:p>
          <w:p w14:paraId="154FE6A2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подсобном помещении устанавливается электрический щит, а также стеллажи для оборудования, кулер 1 шт., стол 1 шт, стул складной 2 шт, бутыли с водой 19 л, чай, кофе, сахар, бумажные стаканчики и размешиватели.</w:t>
            </w:r>
            <w:bookmarkEnd w:id="10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4F9B83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57BFBFFD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27ED7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8B927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Стул барный, белый кожзам газлифт, высота 90 см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3C5BD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8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5C2D3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30D51E79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5349C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lastRenderedPageBreak/>
              <w:t>2.2.2.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02D7E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Стол круглый, стекло диаметр 800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4E3F79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1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5D2CE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2B4F7175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EE889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2.2.3.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BD525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Стул стандарт белый, фанера хром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9CAC34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4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736D6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26AD9813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05472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2.2.4.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46311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Диван кожзам белый 1900*900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097239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2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FAF87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614A07C1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FD60F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2.2.5.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3F064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Плазменная панель 86 дюймов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9F862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1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A8917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62A7A404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86422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2.2.6.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65134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Журнальный столик стекло 800*600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26249D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1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76416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59CCFE42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C0964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2.2.7.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1164D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Корзина мусорная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913AB4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4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5BDBE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6315C99B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31AD2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2.2.8.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8B2E5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Кулер для воды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A3D568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1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EC4EE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316C7FAE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435C5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2.2.9.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FA713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Бутылки с питьевой водой объемом 19 л. 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95BF2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3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916CD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768A49E9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AFB72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2.2.10.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D17F5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Стеллаж алюминиевый Октанорм, цвет серебро, 1000*500*2000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CD0025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2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B8C19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58857F31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25DA4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2.2.11.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F28EE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Стол ЛДСП в подсобное помещение, 600*600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20FD2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1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5D190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2367B21C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D5AA3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2.2.12.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ADEE7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Стул складной в подсобное помещение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862CE4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2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51307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687DEEC9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8A959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2.2.13.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5989F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Вешалка настенная в подсобное помещение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ECC4B5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2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32F64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3A9C8E68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E7EBE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2.2.14.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1242D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Зелень в кашпо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25B46E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2 п.м.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7B0F5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29FB2B0A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FF8BC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2.2.15.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60CAE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Чай пакетированный черный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13484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200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8ACD4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14AF198B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EF94C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2.2.16.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EAA36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Кофе растворимый в инд. упаковке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F485AE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200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91031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017A48FE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3B8FF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2.2.17.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8CDDC3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Стаканы бумажные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24547D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500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A004D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6D6AD555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4EE288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2.2.18.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556655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Сахар в инд. упаковке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39189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400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319A0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22AA4BEE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86FF49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2.2.19.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C7273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Размешиватели одноразовые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BFAB4D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400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B76D2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5DB2385D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2FA3D4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2.2.20.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ACE8F7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Сливки в инд. упаковке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720367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200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95EAF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77F94B72" w14:textId="77777777">
        <w:trPr>
          <w:trHeight w:val="675"/>
        </w:trPr>
        <w:tc>
          <w:tcPr>
            <w:tcW w:w="851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292AFE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hAnsi="PT Astra Serif"/>
                <w:sz w:val="20"/>
              </w:rPr>
              <w:t>2.2.21.</w:t>
            </w:r>
          </w:p>
        </w:tc>
        <w:tc>
          <w:tcPr>
            <w:tcW w:w="364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6318A1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Салфетки по 100 шт в упаковке</w:t>
            </w:r>
          </w:p>
        </w:tc>
        <w:tc>
          <w:tcPr>
            <w:tcW w:w="542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4C7D6" w14:textId="77777777" w:rsidR="00CC4F83" w:rsidRDefault="00C4741F">
            <w:pPr>
              <w:spacing w:after="0" w:line="240" w:lineRule="auto"/>
              <w:rPr>
                <w:rFonts w:ascii="PT Astra Serif" w:hAnsi="PT Astra Serif"/>
                <w:sz w:val="20"/>
                <w:u w:val="single"/>
              </w:rPr>
            </w:pPr>
            <w:r>
              <w:rPr>
                <w:rFonts w:ascii="PT Astra Serif" w:hAnsi="PT Astra Serif"/>
                <w:sz w:val="20"/>
              </w:rPr>
              <w:t>4 шт</w:t>
            </w:r>
          </w:p>
        </w:tc>
        <w:tc>
          <w:tcPr>
            <w:tcW w:w="709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30D12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048D2C79" w14:textId="77777777">
        <w:trPr>
          <w:trHeight w:val="67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D04170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6B2441" w14:textId="77777777" w:rsidR="00CC4F83" w:rsidRDefault="00C4741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Аккредитационные расходы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5A9ECA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Подготовка пакета технической документации для согласования с технической дирекцией.</w:t>
            </w:r>
          </w:p>
          <w:p w14:paraId="598A88AB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Аккредитация</w:t>
            </w:r>
            <w:r>
              <w:t xml:space="preserve"> </w:t>
            </w:r>
            <w:r>
              <w:rPr>
                <w:rFonts w:ascii="Times New Roman" w:hAnsi="Times New Roman"/>
                <w:sz w:val="20"/>
              </w:rPr>
              <w:t>(Согласование проектно-технической документации с технической дирекцией)</w:t>
            </w:r>
          </w:p>
          <w:p w14:paraId="32A9E76E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Проверка работоспособности электрощита технической дирекцией</w:t>
            </w:r>
          </w:p>
          <w:p w14:paraId="3B204299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Утилизационный сбор</w:t>
            </w:r>
          </w:p>
          <w:p w14:paraId="5FA7C70A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Противопожарная обработка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BB435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76FB087F" w14:textId="77777777">
        <w:trPr>
          <w:trHeight w:val="5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EFE1EB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3.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BAC48C" w14:textId="77777777" w:rsidR="00CC4F83" w:rsidRDefault="00C4741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Обслуживание и обеспечение функционирования выставочной экспозиции 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12EFF9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 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8CF760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4BBDF8D3" w14:textId="77777777">
        <w:trPr>
          <w:trHeight w:val="675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81DC43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3.1.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EBAE02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Требования к оказанию услуг по обслуживанию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7F815B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постоянное сопровождение работы Выставочной экспозиции и оборудования, в течение всего времени проведения Мероприятия. </w:t>
            </w:r>
          </w:p>
          <w:p w14:paraId="759258FF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Функционал технического персонала: </w:t>
            </w:r>
          </w:p>
          <w:p w14:paraId="0A6D1FC8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обеспечение бесперебойный работы всего оборудования Выставочной экспозиции;</w:t>
            </w:r>
          </w:p>
          <w:p w14:paraId="1768F9ED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обеспечение бесперебойной демонстрации мультимедийного интерактивного контента на экране Стенда.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48AA67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63288E32" w14:textId="77777777">
        <w:trPr>
          <w:trHeight w:val="675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FF9476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3.2.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F5C97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Уборка выставочной экспозиции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BFF201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Уборка площадки застройки Выставочной экспозиции во время монтажа-демонтажа, после монтажа-демонтажа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418CF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CC4F83" w14:paraId="0A2635DF" w14:textId="77777777">
        <w:trPr>
          <w:trHeight w:val="63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E3FB91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4.</w:t>
            </w:r>
          </w:p>
        </w:tc>
        <w:tc>
          <w:tcPr>
            <w:tcW w:w="3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36B6A1" w14:textId="77777777" w:rsidR="00CC4F83" w:rsidRDefault="00C4741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Требования к работам по демонтажу выставочного оборудования, демонтажу Выставочного стенда и утилизации Выставочного стенда  </w:t>
            </w:r>
          </w:p>
        </w:tc>
        <w:tc>
          <w:tcPr>
            <w:tcW w:w="5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0906DE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Срок демонтажа: с 15:00 «24» октября до 18:00 «25» октября</w:t>
            </w:r>
          </w:p>
          <w:p w14:paraId="31595E52" w14:textId="77777777" w:rsidR="00CC4F83" w:rsidRDefault="00C4741F">
            <w:pPr>
              <w:spacing w:after="0" w:line="240" w:lineRule="auto"/>
              <w:rPr>
                <w:rFonts w:ascii="Times New Roman" w:hAnsi="Times New Roman"/>
                <w:sz w:val="20"/>
                <w:highlight w:val="yellow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утилизацию бытовых и крупногабаритных твердых коммунальных отходов в соответствии с действующим законодательством.</w:t>
            </w:r>
            <w:bookmarkEnd w:id="8"/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844A60" w14:textId="77777777" w:rsidR="00CC4F83" w:rsidRDefault="00CC4F83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bookmarkEnd w:id="9"/>
    </w:tbl>
    <w:p w14:paraId="76ED5C30" w14:textId="77777777" w:rsidR="00CC4F83" w:rsidRDefault="00CC4F83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Cs w:val="22"/>
        </w:rPr>
      </w:pPr>
    </w:p>
    <w:p w14:paraId="0AF695C7" w14:textId="5EEEDCBB" w:rsidR="00CC4F83" w:rsidRDefault="00C4741F">
      <w:pPr>
        <w:tabs>
          <w:tab w:val="left" w:pos="426"/>
        </w:tabs>
        <w:ind w:right="28" w:firstLine="567"/>
        <w:contextualSpacing/>
        <w:jc w:val="center"/>
        <w:rPr>
          <w:rFonts w:ascii="PT Astra Serif" w:hAnsi="PT Astra Serif"/>
          <w:b/>
          <w:szCs w:val="22"/>
        </w:rPr>
      </w:pPr>
      <w:r>
        <w:rPr>
          <w:rFonts w:ascii="PT Astra Serif" w:hAnsi="PT Astra Serif"/>
          <w:b/>
          <w:szCs w:val="22"/>
        </w:rPr>
        <w:t xml:space="preserve">Обеспечение исполнения порядка и условий организации участия в Выставке в рамках </w:t>
      </w:r>
      <w:r w:rsidR="0060537B">
        <w:rPr>
          <w:rFonts w:ascii="PT Astra Serif" w:hAnsi="PT Astra Serif"/>
          <w:b/>
          <w:szCs w:val="22"/>
        </w:rPr>
        <w:t>Выставки</w:t>
      </w:r>
      <w:r>
        <w:rPr>
          <w:rFonts w:ascii="PT Astra Serif" w:hAnsi="PT Astra Serif"/>
          <w:b/>
          <w:szCs w:val="22"/>
        </w:rPr>
        <w:t>, определенных Организатором выставки</w:t>
      </w:r>
    </w:p>
    <w:p w14:paraId="1A58B7DD" w14:textId="77777777" w:rsidR="00CC4F83" w:rsidRDefault="00C4741F">
      <w:pPr>
        <w:tabs>
          <w:tab w:val="left" w:pos="731"/>
          <w:tab w:val="left" w:pos="1134"/>
        </w:tabs>
        <w:ind w:right="28" w:firstLine="589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Исполнитель обеспечивает соблюдение требований Оператора Мероприятия по организации участия в Мероприятии. </w:t>
      </w:r>
    </w:p>
    <w:p w14:paraId="58925E4B" w14:textId="77777777" w:rsidR="00CC4F83" w:rsidRDefault="00C4741F">
      <w:pPr>
        <w:tabs>
          <w:tab w:val="left" w:pos="567"/>
          <w:tab w:val="left" w:pos="851"/>
          <w:tab w:val="left" w:pos="1134"/>
        </w:tabs>
        <w:spacing w:after="0"/>
        <w:ind w:right="28" w:firstLine="589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Исполнитель обязуется: </w:t>
      </w:r>
    </w:p>
    <w:p w14:paraId="02384841" w14:textId="77777777" w:rsidR="00CC4F83" w:rsidRDefault="00C4741F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Соблюдать все требования законодательства Российской Федерации, а также требования Оператора Мероприятия, держателя необорудованной Выставочной экспозиции, надзорных и контрольных органов власти, органов государственной безопасности;</w:t>
      </w:r>
    </w:p>
    <w:p w14:paraId="44389365" w14:textId="77777777" w:rsidR="00CC4F83" w:rsidRDefault="00C4741F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Соблюдать правила техники безопасности, санитарные и карантинные правила; </w:t>
      </w:r>
    </w:p>
    <w:p w14:paraId="497B62DC" w14:textId="77777777" w:rsidR="00CC4F83" w:rsidRDefault="00C4741F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Соблюдать правила и сроки, определенные Оператором Мероприятия для допуска подрядных организаций на площадку Мероприятия;</w:t>
      </w:r>
    </w:p>
    <w:p w14:paraId="1D8C623F" w14:textId="77777777" w:rsidR="00CC4F83" w:rsidRDefault="00C4741F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 сроки, определенные Оператором Мероприятия для монтажа, разместить свои временные сооружения, конструкции и экспонаты Выставочной экспозиции и собственными силами вывезти их в сроки, определенные Оператором для демонтажа, из павильона после окончания Мероприятия;</w:t>
      </w:r>
    </w:p>
    <w:p w14:paraId="2DA1D9F0" w14:textId="77777777" w:rsidR="00CC4F83" w:rsidRDefault="00C4741F">
      <w:pPr>
        <w:numPr>
          <w:ilvl w:val="0"/>
          <w:numId w:val="15"/>
        </w:numPr>
        <w:tabs>
          <w:tab w:val="left" w:pos="142"/>
          <w:tab w:val="left" w:pos="851"/>
        </w:tabs>
        <w:spacing w:after="0" w:line="240" w:lineRule="auto"/>
        <w:ind w:left="0" w:right="28" w:firstLine="567"/>
        <w:contextualSpacing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 сроки, определенные Оператором Мероприятия осуществить аккредитацию персонала Исполнителя (в том числе транспортных средств, водителей, подрядчиков и их сотрудников по доверенности), в период монтажа/демонтажа и проведения Мероприятия.</w:t>
      </w:r>
    </w:p>
    <w:p w14:paraId="353297DE" w14:textId="77777777" w:rsidR="00CC4F83" w:rsidRDefault="00CC4F83">
      <w:pPr>
        <w:tabs>
          <w:tab w:val="left" w:pos="5748"/>
        </w:tabs>
        <w:rPr>
          <w:sz w:val="23"/>
          <w:szCs w:val="23"/>
        </w:rPr>
      </w:pPr>
    </w:p>
    <w:tbl>
      <w:tblPr>
        <w:tblW w:w="0" w:type="auto"/>
        <w:tblInd w:w="-567" w:type="dxa"/>
        <w:tblLayout w:type="fixed"/>
        <w:tblLook w:val="04A0" w:firstRow="1" w:lastRow="0" w:firstColumn="1" w:lastColumn="0" w:noHBand="0" w:noVBand="1"/>
      </w:tblPr>
      <w:tblGrid>
        <w:gridCol w:w="5462"/>
        <w:gridCol w:w="5000"/>
      </w:tblGrid>
      <w:tr w:rsidR="00CC4F83" w14:paraId="435F5460" w14:textId="77777777">
        <w:trPr>
          <w:trHeight w:val="859"/>
        </w:trPr>
        <w:tc>
          <w:tcPr>
            <w:tcW w:w="5462" w:type="dxa"/>
          </w:tcPr>
          <w:p w14:paraId="70F8E4A8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3"/>
                <w:szCs w:val="23"/>
              </w:rPr>
            </w:pPr>
            <w:r>
              <w:rPr>
                <w:rFonts w:ascii="PT Astra Serif" w:hAnsi="PT Astra Serif"/>
                <w:b/>
                <w:sz w:val="23"/>
                <w:szCs w:val="23"/>
              </w:rPr>
              <w:t>Заказчик</w:t>
            </w:r>
          </w:p>
          <w:p w14:paraId="1768E60A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3"/>
                <w:szCs w:val="23"/>
              </w:rPr>
            </w:pPr>
            <w:r>
              <w:rPr>
                <w:rFonts w:ascii="PT Astra Serif" w:hAnsi="PT Astra Serif"/>
                <w:b/>
                <w:sz w:val="23"/>
                <w:szCs w:val="23"/>
              </w:rPr>
              <w:t>Тульский региональный фонд «Центр поддержки предпринимательства»</w:t>
            </w:r>
          </w:p>
          <w:p w14:paraId="2E4DBB6A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Адрес места нахождения и почтовый адрес: 300004 г. Тула, ул. Кирова, д. 135, к.1, офис 408</w:t>
            </w:r>
          </w:p>
          <w:p w14:paraId="771BAAAB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ИНН 7106528019, КПП 710601001</w:t>
            </w:r>
          </w:p>
          <w:p w14:paraId="7B6F682A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ОГРН 1137154029980</w:t>
            </w:r>
          </w:p>
          <w:p w14:paraId="7BFC11CF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Банковские реквизиты:</w:t>
            </w:r>
          </w:p>
          <w:p w14:paraId="10442A76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р/с: 40703810466000000111</w:t>
            </w:r>
          </w:p>
          <w:p w14:paraId="221DB8E0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в Тульское отделение № 8604 ПАО Сбербанк</w:t>
            </w:r>
          </w:p>
          <w:p w14:paraId="694A3234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к/с: 30101810300000000608</w:t>
            </w:r>
          </w:p>
          <w:p w14:paraId="5E74E402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БИК: 047003608</w:t>
            </w:r>
          </w:p>
          <w:p w14:paraId="455C08E0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>Тел. 8-800-600-77-71</w:t>
            </w:r>
          </w:p>
          <w:p w14:paraId="76CD65A5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3"/>
                <w:szCs w:val="23"/>
              </w:rPr>
            </w:pPr>
            <w:r>
              <w:rPr>
                <w:rFonts w:ascii="PT Astra Serif" w:hAnsi="PT Astra Serif"/>
                <w:color w:val="000000" w:themeColor="text1"/>
                <w:sz w:val="23"/>
                <w:szCs w:val="23"/>
              </w:rPr>
              <w:t xml:space="preserve">Эл.почта: </w:t>
            </w:r>
            <w:hyperlink r:id="rId25" w:tooltip="mailto:info@mb71.ru" w:history="1">
              <w:r>
                <w:rPr>
                  <w:rStyle w:val="af4"/>
                  <w:rFonts w:ascii="PT Astra Serif" w:hAnsi="PT Astra Serif"/>
                  <w:sz w:val="23"/>
                  <w:szCs w:val="23"/>
                </w:rPr>
                <w:t>info@mb71.ru</w:t>
              </w:r>
            </w:hyperlink>
          </w:p>
          <w:p w14:paraId="40C156D7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3"/>
                <w:szCs w:val="23"/>
              </w:rPr>
            </w:pPr>
          </w:p>
        </w:tc>
        <w:tc>
          <w:tcPr>
            <w:tcW w:w="5000" w:type="dxa"/>
          </w:tcPr>
          <w:p w14:paraId="542D3F29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3"/>
                <w:szCs w:val="23"/>
              </w:rPr>
            </w:pPr>
            <w:r>
              <w:rPr>
                <w:rFonts w:ascii="PT Astra Serif" w:hAnsi="PT Astra Serif"/>
                <w:b/>
                <w:sz w:val="23"/>
                <w:szCs w:val="23"/>
              </w:rPr>
              <w:t>Исполнитель</w:t>
            </w:r>
          </w:p>
          <w:p w14:paraId="66DCE58E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</w:p>
        </w:tc>
      </w:tr>
      <w:tr w:rsidR="00CC4F83" w14:paraId="7BC48518" w14:textId="77777777">
        <w:trPr>
          <w:trHeight w:val="721"/>
        </w:trPr>
        <w:tc>
          <w:tcPr>
            <w:tcW w:w="5462" w:type="dxa"/>
          </w:tcPr>
          <w:p w14:paraId="3B34ADE8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И.о директора</w:t>
            </w:r>
          </w:p>
          <w:p w14:paraId="6F007E9C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</w:p>
          <w:p w14:paraId="01062501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 xml:space="preserve">_________________ /С.Е. Никитина / </w:t>
            </w:r>
          </w:p>
          <w:p w14:paraId="63C6546E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М.п.</w:t>
            </w:r>
          </w:p>
        </w:tc>
        <w:tc>
          <w:tcPr>
            <w:tcW w:w="5000" w:type="dxa"/>
          </w:tcPr>
          <w:p w14:paraId="4AA1DB39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Директор</w:t>
            </w:r>
          </w:p>
          <w:p w14:paraId="3E640827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</w:p>
          <w:p w14:paraId="1E998FF8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________________________ /______________ /</w:t>
            </w:r>
          </w:p>
          <w:p w14:paraId="0434E1BB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3"/>
                <w:szCs w:val="23"/>
              </w:rPr>
            </w:pPr>
            <w:r>
              <w:rPr>
                <w:rFonts w:ascii="PT Astra Serif" w:hAnsi="PT Astra Serif"/>
                <w:sz w:val="23"/>
                <w:szCs w:val="23"/>
              </w:rPr>
              <w:t>М.п.</w:t>
            </w:r>
          </w:p>
        </w:tc>
      </w:tr>
    </w:tbl>
    <w:p w14:paraId="3D32D278" w14:textId="77777777" w:rsidR="00CC4F83" w:rsidRDefault="00CC4F83">
      <w:pPr>
        <w:tabs>
          <w:tab w:val="left" w:pos="5748"/>
        </w:tabs>
        <w:rPr>
          <w:sz w:val="23"/>
          <w:szCs w:val="23"/>
        </w:rPr>
        <w:sectPr w:rsidR="00CC4F83">
          <w:pgSz w:w="11908" w:h="16848"/>
          <w:pgMar w:top="568" w:right="567" w:bottom="568" w:left="1417" w:header="720" w:footer="720" w:gutter="0"/>
          <w:cols w:space="720"/>
          <w:docGrid w:linePitch="360"/>
        </w:sectPr>
      </w:pPr>
    </w:p>
    <w:p w14:paraId="61C11D09" w14:textId="77777777" w:rsidR="00CC4F83" w:rsidRDefault="00CC4F83">
      <w:pPr>
        <w:spacing w:after="0" w:line="240" w:lineRule="auto"/>
        <w:rPr>
          <w:rFonts w:ascii="PT Astra Serif" w:hAnsi="PT Astra Serif"/>
          <w:sz w:val="24"/>
          <w:szCs w:val="24"/>
        </w:rPr>
      </w:pPr>
    </w:p>
    <w:p w14:paraId="4883BB22" w14:textId="77777777" w:rsidR="00CC4F83" w:rsidRDefault="00C4741F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Приложение №2</w:t>
      </w:r>
    </w:p>
    <w:p w14:paraId="00AEF187" w14:textId="77777777" w:rsidR="00CC4F83" w:rsidRDefault="00C4741F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к Договору № ________ от «__» сентября 2024 г.</w:t>
      </w:r>
    </w:p>
    <w:p w14:paraId="52748A47" w14:textId="77777777" w:rsidR="00CC4F83" w:rsidRDefault="00CC4F83">
      <w:pPr>
        <w:spacing w:after="0" w:line="240" w:lineRule="auto"/>
        <w:ind w:firstLine="567"/>
        <w:jc w:val="right"/>
        <w:rPr>
          <w:rFonts w:ascii="PT Astra Serif" w:hAnsi="PT Astra Serif"/>
          <w:sz w:val="24"/>
          <w:szCs w:val="24"/>
        </w:rPr>
      </w:pPr>
    </w:p>
    <w:p w14:paraId="5BE9B583" w14:textId="77777777" w:rsidR="00CC4F83" w:rsidRDefault="00C4741F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Спецификация </w:t>
      </w:r>
    </w:p>
    <w:tbl>
      <w:tblPr>
        <w:tblW w:w="10173" w:type="dxa"/>
        <w:tblInd w:w="-113" w:type="dxa"/>
        <w:tblLook w:val="04A0" w:firstRow="1" w:lastRow="0" w:firstColumn="1" w:lastColumn="0" w:noHBand="0" w:noVBand="1"/>
      </w:tblPr>
      <w:tblGrid>
        <w:gridCol w:w="1208"/>
        <w:gridCol w:w="3692"/>
        <w:gridCol w:w="1570"/>
        <w:gridCol w:w="1372"/>
        <w:gridCol w:w="961"/>
        <w:gridCol w:w="1370"/>
      </w:tblGrid>
      <w:tr w:rsidR="00CC4F83" w:rsidRPr="00E93863" w14:paraId="6CA558DF" w14:textId="77777777">
        <w:trPr>
          <w:trHeight w:val="284"/>
        </w:trPr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E5413A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bookmarkStart w:id="11" w:name="_Hlk169531185"/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 </w:t>
            </w:r>
          </w:p>
        </w:tc>
        <w:tc>
          <w:tcPr>
            <w:tcW w:w="3692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4115C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  <w:t>Наименование выполняемых работ/оказываемых услуг</w:t>
            </w:r>
          </w:p>
        </w:tc>
        <w:tc>
          <w:tcPr>
            <w:tcW w:w="1570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AAE3D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  <w:t>ед.изм.</w:t>
            </w:r>
          </w:p>
        </w:tc>
        <w:tc>
          <w:tcPr>
            <w:tcW w:w="1372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B66BA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  <w:t>количество</w:t>
            </w:r>
          </w:p>
        </w:tc>
        <w:tc>
          <w:tcPr>
            <w:tcW w:w="96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0BE1F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  <w:t>цена (руб.)</w:t>
            </w:r>
          </w:p>
        </w:tc>
        <w:tc>
          <w:tcPr>
            <w:tcW w:w="1370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A68DB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i/>
                <w:iCs/>
                <w:color w:val="auto"/>
                <w:sz w:val="20"/>
                <w:lang w:eastAsia="en-US"/>
                <w14:ligatures w14:val="standardContextual"/>
              </w:rPr>
              <w:t>стоимость (руб.)</w:t>
            </w:r>
          </w:p>
        </w:tc>
      </w:tr>
      <w:tr w:rsidR="00CC4F83" w:rsidRPr="00E93863" w14:paraId="3F0A7687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4F4F83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1.</w:t>
            </w:r>
          </w:p>
        </w:tc>
        <w:tc>
          <w:tcPr>
            <w:tcW w:w="5262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A08AA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Разработка проектно- технической документации 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1B44D1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 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BBE58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22D8E" w14:textId="77777777" w:rsidR="00CC4F83" w:rsidRPr="00E93863" w:rsidRDefault="00C4741F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0.00</w:t>
            </w:r>
          </w:p>
        </w:tc>
      </w:tr>
      <w:tr w:rsidR="00CC4F83" w:rsidRPr="00E93863" w14:paraId="2DE4BB59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71FFFF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1.1.1.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6A325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Разработка проектной документации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D7D30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усл.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85D80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7C0C8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B84DC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11BB8F0A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F40D7D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1.1.2.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64B2D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Разработка конструкторской документации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EE439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усл.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6479B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65EA89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372E5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086AD538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6B2FEC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1.1.3.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A60E7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Разработка проекта электроснабжения выставочной экспозиции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45488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усл.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BE4B5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1E4E5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709AC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308EE609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826EA2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2.</w:t>
            </w:r>
          </w:p>
        </w:tc>
        <w:tc>
          <w:tcPr>
            <w:tcW w:w="5262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AF38C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Монтаж Выставочного стенда, включая внутреннее наполнение Выставочной экспозиции 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E32A1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 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90C34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5E5D4" w14:textId="77777777" w:rsidR="00CC4F83" w:rsidRPr="00E93863" w:rsidRDefault="00C4741F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0.00</w:t>
            </w:r>
          </w:p>
        </w:tc>
      </w:tr>
      <w:tr w:rsidR="00CC4F83" w:rsidRPr="00E93863" w14:paraId="46B8C28E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1BAFF2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hAnsi="PT Astra Serif"/>
                <w:b/>
                <w:bCs/>
                <w:sz w:val="20"/>
              </w:rPr>
              <w:t>2.1.</w:t>
            </w:r>
          </w:p>
        </w:tc>
        <w:tc>
          <w:tcPr>
            <w:tcW w:w="5262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9DE76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hAnsi="PT Astra Serif"/>
                <w:b/>
                <w:bCs/>
                <w:sz w:val="20"/>
              </w:rPr>
              <w:t>Монтаж Выставочного стенда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81EF9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690295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4FCF3" w14:textId="77777777" w:rsidR="00CC4F83" w:rsidRPr="00E93863" w:rsidRDefault="00C4741F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hAnsi="PT Astra Serif"/>
                <w:sz w:val="20"/>
              </w:rPr>
              <w:t>0.00</w:t>
            </w:r>
          </w:p>
        </w:tc>
      </w:tr>
      <w:tr w:rsidR="00CC4F83" w:rsidRPr="00E93863" w14:paraId="3EE1DF4B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0C97FB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2.1.1</w:t>
            </w:r>
          </w:p>
        </w:tc>
        <w:tc>
          <w:tcPr>
            <w:tcW w:w="5262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F3C38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Пол, напольные покрытия, подиумы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6077C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A0366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15AB6" w14:textId="77777777" w:rsidR="00CC4F83" w:rsidRPr="00E93863" w:rsidRDefault="00C4741F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0.00</w:t>
            </w:r>
          </w:p>
        </w:tc>
      </w:tr>
      <w:tr w:rsidR="00CC4F83" w:rsidRPr="00E93863" w14:paraId="15BBFDF9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401EBA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7C7A6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2EB5E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C5A9A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C9D8A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47791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426D7BB6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0AFC84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6439A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7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C10C9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CBE72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2E392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12ECE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28DA0497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2FDE03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524AF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7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3D1056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88703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05AC8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75239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704AFD92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EECAF4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2.1.2.</w:t>
            </w:r>
          </w:p>
        </w:tc>
        <w:tc>
          <w:tcPr>
            <w:tcW w:w="5262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CD206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Стены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212C9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7845B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D8102" w14:textId="77777777" w:rsidR="00CC4F83" w:rsidRPr="00E93863" w:rsidRDefault="00C4741F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0.00</w:t>
            </w:r>
          </w:p>
        </w:tc>
      </w:tr>
      <w:tr w:rsidR="00CC4F83" w:rsidRPr="00E93863" w14:paraId="5397B344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EEADB3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A4F9E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D44F3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B1557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E7623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6D3CA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1A91218A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C50B18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79E4B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7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05F6A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939E1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E3471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ECCBB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2078200C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C06B7F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8C21A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7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B268D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2D786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30386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B0F56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4E8F6F50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DB450B" w14:textId="7F1953E6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2.1.</w:t>
            </w:r>
            <w:r w:rsidR="00F619BF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3</w:t>
            </w: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.</w:t>
            </w:r>
          </w:p>
        </w:tc>
        <w:tc>
          <w:tcPr>
            <w:tcW w:w="5262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4A00B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Художественные и полиграфические работы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CB92A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83AB4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00D8F1" w14:textId="77777777" w:rsidR="00CC4F83" w:rsidRPr="00E93863" w:rsidRDefault="00C4741F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0.00</w:t>
            </w:r>
          </w:p>
        </w:tc>
      </w:tr>
      <w:tr w:rsidR="00CC4F83" w:rsidRPr="00E93863" w14:paraId="7A075F8E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AE4120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56C81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03859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EA3F7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8541AD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568EE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3BB80EDE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E9B669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79C4F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7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44516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B3449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19F73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ECAD5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5D3F24FD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1F2B0D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34161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7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FEDCC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2707E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27341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C6A84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21D579B1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7AF259" w14:textId="70BFAFB5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2.1.</w:t>
            </w:r>
            <w:r w:rsidR="00F619BF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4</w:t>
            </w: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.</w:t>
            </w:r>
          </w:p>
        </w:tc>
        <w:tc>
          <w:tcPr>
            <w:tcW w:w="5262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02483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Подиумы, тумбы, ресепшн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589CF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4AA54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75A70" w14:textId="77777777" w:rsidR="00CC4F83" w:rsidRPr="00E93863" w:rsidRDefault="00C4741F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0.00</w:t>
            </w:r>
          </w:p>
        </w:tc>
      </w:tr>
      <w:tr w:rsidR="00CC4F83" w:rsidRPr="00E93863" w14:paraId="417C6F5D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AA50A6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49F82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828B2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E3923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2D2F2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138906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39016B0A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C927DD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B2467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0321A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EC924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val="en-US"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73EAC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C2918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5B7D1D37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743900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B6ABA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A1E1D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20F63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4FC10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6ED5F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2636F697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D6C0A9" w14:textId="06D06CD3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2.1.</w:t>
            </w:r>
            <w:r w:rsidR="00F619BF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5</w:t>
            </w: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.</w:t>
            </w:r>
          </w:p>
        </w:tc>
        <w:tc>
          <w:tcPr>
            <w:tcW w:w="5262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A12FF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Электрика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A7A74B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99606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D63B6" w14:textId="77777777" w:rsidR="00CC4F83" w:rsidRPr="00E93863" w:rsidRDefault="00C4741F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0.00</w:t>
            </w:r>
          </w:p>
        </w:tc>
      </w:tr>
      <w:tr w:rsidR="00CC4F83" w:rsidRPr="00E93863" w14:paraId="77DD459C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9EBE8C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0C378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7BECA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F3050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D3A50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2F352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4AE2C2F9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C4740B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4CC4C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7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E54A7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26ABB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5362B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BC5DE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688B08DD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5E9575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8A2E3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57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DC231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FC8F1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C71D6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7DFA1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66599D3C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DFFD46" w14:textId="5B64FD69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2.1.</w:t>
            </w:r>
            <w:r w:rsidR="00F619BF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6</w:t>
            </w: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.</w:t>
            </w:r>
          </w:p>
        </w:tc>
        <w:tc>
          <w:tcPr>
            <w:tcW w:w="5262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42AFE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Монтажные работы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20D78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FB7B1B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E6B5D" w14:textId="77777777" w:rsidR="00CC4F83" w:rsidRPr="00E93863" w:rsidRDefault="00C4741F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0.00</w:t>
            </w:r>
          </w:p>
        </w:tc>
      </w:tr>
      <w:tr w:rsidR="00CC4F83" w:rsidRPr="00E93863" w14:paraId="4905B638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F1E775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9331E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Подготовительные работы на производстве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AE7E7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F793D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AD75A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46866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3AEB3F31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2C5FC7" w14:textId="77777777" w:rsidR="00CC4F83" w:rsidRPr="00E93863" w:rsidRDefault="00CC4F83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34289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Монтажные работы на выставке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C7BAE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услуга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18A11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A8F6F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D6653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26072D55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E407C0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</w:t>
            </w:r>
          </w:p>
        </w:tc>
        <w:tc>
          <w:tcPr>
            <w:tcW w:w="5262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A3F7E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Внутреннее наполнение Выставочной экспозиции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2B099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D9FAC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344E7" w14:textId="77777777" w:rsidR="00CC4F83" w:rsidRPr="00E93863" w:rsidRDefault="00C4741F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0.00</w:t>
            </w:r>
          </w:p>
        </w:tc>
      </w:tr>
      <w:tr w:rsidR="00CC4F83" w:rsidRPr="00E93863" w14:paraId="5ADED0A5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62E06E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8D1E5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Стул барный, белый кожзам газлифт, высота 90 см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93ACD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180A6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8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1204C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0BBBC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7D8E20B9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F7305F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2.2.2.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76B9B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Стол круглый, стекло диаметр 800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7CA8A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1D092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B52F9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ADD71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13C9E1CF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8A5D88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2.2.3.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2FBDA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Стул стандарт белый, фанера хром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4C50B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81196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4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7721F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B1E5CF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0DFB1EE1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E89119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2.2.4.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3502F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Диван кожзам белый 1900*900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80EB0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85A45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BC4DD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C03D0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46A117D6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DC48D2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2.2.5.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28B24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Плазменная панель 86 дюймов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09873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572B4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E5834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AA38C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5C2DCDA1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1C4EC0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2.2.6.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05E5B5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Журнальный столик стекло 800*600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A0EF2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C2A9C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B9490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F35C0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5E044D3F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36933F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2.2.7.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BB819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Корзина мусорная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2533F" w14:textId="4D99C4D9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</w:t>
            </w:r>
            <w:r w:rsidR="00C4741F"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0929E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4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5A578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9BFEA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39531FD3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145089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2.2.8.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29221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Кулер для воды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CC737" w14:textId="68F5C045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</w:t>
            </w:r>
            <w:r w:rsidR="00C4741F"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370E7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F4BA6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5F133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76F9861F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F8A384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2.2.9.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5CBD5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 xml:space="preserve">Бутылки с питьевой водой объемом 19 л. 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96BCB" w14:textId="00498E17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</w:t>
            </w:r>
            <w:r w:rsidR="00C4741F"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9142D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3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7DC7D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26E97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3AF6F3E8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9B4959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2.2.10.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9BF5D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Стеллаж алюминиевый Октанорм, цвет серебро, 1000*500*2000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F1911" w14:textId="4CB787BA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</w:t>
            </w:r>
            <w:r w:rsidR="00C4741F"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1898E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6C11C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B35AC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0B68CB26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F7DEC1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2.2.11.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952EC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Стол ЛДСП в подсобное помещение, 600*600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5F2C82" w14:textId="7A272A89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</w:t>
            </w:r>
            <w:r w:rsidR="00C4741F"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B4BF9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E53A5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B9FA7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33F1C37C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461F7C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2.2.12.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2B81A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Стул складной в подсобное помещение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DB866" w14:textId="172C7E3A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</w:t>
            </w:r>
            <w:r w:rsidR="00C4741F"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8241B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DEDD0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8FB6A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3555979E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E54BCE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lastRenderedPageBreak/>
              <w:t>2.2.13.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9FCEB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Вешалка настенная в подсобное помещение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8B078" w14:textId="2D605B43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</w:t>
            </w:r>
            <w:r w:rsidR="00C4741F"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6B10E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3282C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901C4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140EF091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A652F4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2.2.14.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92A38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Зелень в кашпо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55613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п.м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3E56D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56E39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262A4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109518EB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2FACFD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2.2.15.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C363B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Чай пакетированный черный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96AD9" w14:textId="00F91E8D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</w:t>
            </w:r>
            <w:r w:rsidR="00C4741F"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4D295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200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F9078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62C7A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59B10527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E9A59F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2.2.16.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38BB9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Кофе растворимый в инд. упаковке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3EC36" w14:textId="0C6619AE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</w:t>
            </w:r>
            <w:r w:rsidR="00C4741F"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98958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200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6B183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4BF71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415BE9DD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71F7E5C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2.2.17.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F7D6C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Стаканы бумажные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B3E39" w14:textId="7BE11062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</w:t>
            </w:r>
            <w:r w:rsidR="00C4741F"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EEE12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500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FE875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581A8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33D290EB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27A956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2.2.18.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983137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Сахар в инд. упаковке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4F741" w14:textId="6D43CD5F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</w:t>
            </w:r>
            <w:r w:rsidR="00C4741F"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E3E25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400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300DC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4D595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67EBFFD3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0E4E68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2.2.19.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E2A6C0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Размешиватели одноразовые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3EBB8" w14:textId="4A9E1E66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</w:t>
            </w:r>
            <w:r w:rsidR="00C4741F"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6AEC2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400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B3C2A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0027B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5FDF6B3D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C22501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2.2.20.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129206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Сливки в инд. упаковке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8B0EB" w14:textId="5371C560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</w:t>
            </w:r>
            <w:r w:rsidR="00C4741F"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7FED1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200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74A6D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F21C5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0EE698B7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21F9D9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2.2.21.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7AC8E2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Салфетки по 100 шт в упаковке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951C7" w14:textId="7CC81681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ш</w:t>
            </w:r>
            <w:r w:rsidR="00C4741F"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т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32AAA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4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8A0C2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C2CFD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3DACB199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F7D5DCD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2.3.</w:t>
            </w:r>
          </w:p>
        </w:tc>
        <w:tc>
          <w:tcPr>
            <w:tcW w:w="5262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845997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Аккредитационные расходы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DC0B6" w14:textId="77777777" w:rsidR="00CC4F83" w:rsidRPr="00E93863" w:rsidRDefault="00CC4F8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6CB33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E4F7F" w14:textId="77777777" w:rsidR="00CC4F83" w:rsidRPr="00E93863" w:rsidRDefault="00C4741F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0.00</w:t>
            </w:r>
          </w:p>
        </w:tc>
      </w:tr>
      <w:tr w:rsidR="00CC4F83" w:rsidRPr="00E93863" w14:paraId="3375949D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261B17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2.3.1.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EA1965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Подготовка пакета технической документации для согласования с технической дирекцией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D21F0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кв.м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BE3C1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45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D4EB5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16FAA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049D5C6C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0D32C4B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2.3.2.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570A3F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Аккредитация (Согласование проектно-технической документации с технической дирекцией)</w:t>
            </w:r>
          </w:p>
        </w:tc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0D3ED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кв.м.</w:t>
            </w: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EF80D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45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EE17E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D5F49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1F05AFA6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EF5A1A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2.3.3.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605A22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Проверка работоспособности электрощита технической дирекцией</w:t>
            </w:r>
          </w:p>
        </w:tc>
        <w:tc>
          <w:tcPr>
            <w:tcW w:w="157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E9726" w14:textId="5A9BC956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у</w:t>
            </w:r>
            <w:r w:rsidR="00C4741F"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слуга</w:t>
            </w:r>
          </w:p>
        </w:tc>
        <w:tc>
          <w:tcPr>
            <w:tcW w:w="137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993F9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9EAB5E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13547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4A0375E4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303864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2.3.4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019F0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Утилизационный сбор</w:t>
            </w:r>
          </w:p>
        </w:tc>
        <w:tc>
          <w:tcPr>
            <w:tcW w:w="157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FDC37" w14:textId="6743EDBC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у</w:t>
            </w:r>
            <w:r w:rsidR="00C4741F"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слуга</w:t>
            </w:r>
          </w:p>
        </w:tc>
        <w:tc>
          <w:tcPr>
            <w:tcW w:w="137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FDD27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423B1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3A2753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0020455B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1CE8466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2.3.5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B9E4FD" w14:textId="77777777" w:rsidR="00CC4F83" w:rsidRPr="00E93863" w:rsidRDefault="00C4741F">
            <w:pPr>
              <w:tabs>
                <w:tab w:val="left" w:pos="1035"/>
              </w:tabs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Противопожарная обработка</w:t>
            </w:r>
          </w:p>
        </w:tc>
        <w:tc>
          <w:tcPr>
            <w:tcW w:w="157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2B6FE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кв.м</w:t>
            </w:r>
          </w:p>
        </w:tc>
        <w:tc>
          <w:tcPr>
            <w:tcW w:w="1372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3337F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210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B677A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D9314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594B3CD4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11546D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3.</w:t>
            </w:r>
          </w:p>
        </w:tc>
        <w:tc>
          <w:tcPr>
            <w:tcW w:w="5262" w:type="dxa"/>
            <w:gridSpan w:val="2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0C56C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Обслуживание и обеспечение функционирования Выставочной экспозиции      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0290C9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 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92C9D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1425A" w14:textId="77777777" w:rsidR="00CC4F83" w:rsidRPr="00E93863" w:rsidRDefault="00C4741F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0.00</w:t>
            </w:r>
          </w:p>
        </w:tc>
      </w:tr>
      <w:tr w:rsidR="00CC4F83" w:rsidRPr="00E93863" w14:paraId="3192AD80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696B74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hAnsi="PT Astra Serif"/>
                <w:sz w:val="20"/>
              </w:rPr>
              <w:t>3.1.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C2433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hAnsi="PT Astra Serif"/>
                <w:sz w:val="20"/>
              </w:rPr>
              <w:t>Услуги по обслуживанию Выставочной экспозиции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570F3" w14:textId="1FBD95C6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 w:val="20"/>
              </w:rPr>
              <w:t>у</w:t>
            </w:r>
            <w:r w:rsidR="00C4741F" w:rsidRPr="00E93863">
              <w:rPr>
                <w:rFonts w:ascii="PT Astra Serif" w:hAnsi="PT Astra Serif"/>
                <w:sz w:val="20"/>
              </w:rPr>
              <w:t>слуга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96370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8CD01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D6906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4E164A00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16C251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hAnsi="PT Astra Serif"/>
                <w:sz w:val="20"/>
              </w:rPr>
              <w:t>3.2.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98DD1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hAnsi="PT Astra Serif"/>
                <w:sz w:val="20"/>
              </w:rPr>
              <w:t>Уборка выставочной экспозиции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27674" w14:textId="53B1EDB7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hAnsi="PT Astra Serif"/>
                <w:sz w:val="20"/>
              </w:rPr>
              <w:t>у</w:t>
            </w:r>
            <w:r w:rsidR="00C4741F" w:rsidRPr="00E93863">
              <w:rPr>
                <w:rFonts w:ascii="PT Astra Serif" w:hAnsi="PT Astra Serif"/>
                <w:sz w:val="20"/>
              </w:rPr>
              <w:t>слуга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6E66E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hAnsi="PT Astra Serif"/>
                <w:sz w:val="20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2DCD6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EAD2D" w14:textId="77777777" w:rsidR="00CC4F83" w:rsidRPr="00E93863" w:rsidRDefault="00CC4F83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27606DE7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21BF3F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4.</w:t>
            </w:r>
          </w:p>
        </w:tc>
        <w:tc>
          <w:tcPr>
            <w:tcW w:w="369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2AE06" w14:textId="77777777" w:rsidR="00CC4F83" w:rsidRPr="00E93863" w:rsidRDefault="00C4741F">
            <w:pPr>
              <w:spacing w:after="0" w:line="240" w:lineRule="auto"/>
              <w:jc w:val="both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 xml:space="preserve">Демонтаж Выставочного стенда, передача (возврат) Заказчиком Исполнителю Выставочного оборудования и утилизация Выставочного стенда </w:t>
            </w:r>
          </w:p>
        </w:tc>
        <w:tc>
          <w:tcPr>
            <w:tcW w:w="15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B09B9" w14:textId="5C4E55FB" w:rsidR="00CC4F83" w:rsidRPr="00E93863" w:rsidRDefault="00E93863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у</w:t>
            </w:r>
            <w:r w:rsidR="00C4741F"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слуга</w:t>
            </w:r>
          </w:p>
        </w:tc>
        <w:tc>
          <w:tcPr>
            <w:tcW w:w="1372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0ED79" w14:textId="77777777" w:rsidR="00CC4F83" w:rsidRPr="00E93863" w:rsidRDefault="00C4741F">
            <w:pPr>
              <w:spacing w:after="0" w:line="240" w:lineRule="auto"/>
              <w:jc w:val="center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1</w:t>
            </w:r>
          </w:p>
        </w:tc>
        <w:tc>
          <w:tcPr>
            <w:tcW w:w="9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3310A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D5706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6268DDCB" w14:textId="77777777">
        <w:trPr>
          <w:trHeight w:val="284"/>
        </w:trPr>
        <w:tc>
          <w:tcPr>
            <w:tcW w:w="880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64FFE6" w14:textId="77777777" w:rsidR="00CC4F83" w:rsidRPr="00E93863" w:rsidRDefault="00C4741F">
            <w:pPr>
              <w:spacing w:after="0" w:line="240" w:lineRule="auto"/>
              <w:jc w:val="right"/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b/>
                <w:bCs/>
                <w:color w:val="auto"/>
                <w:sz w:val="20"/>
                <w:lang w:eastAsia="en-US"/>
                <w14:ligatures w14:val="standardContextual"/>
              </w:rPr>
              <w:t>ВСЕГО</w:t>
            </w: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9F13E" w14:textId="77777777" w:rsidR="00CC4F83" w:rsidRPr="00E93863" w:rsidRDefault="00CC4F83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</w:p>
        </w:tc>
      </w:tr>
      <w:tr w:rsidR="00CC4F83" w:rsidRPr="00E93863" w14:paraId="03E22842" w14:textId="77777777">
        <w:trPr>
          <w:trHeight w:val="284"/>
        </w:trPr>
        <w:tc>
          <w:tcPr>
            <w:tcW w:w="1208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11A1C4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 </w:t>
            </w:r>
          </w:p>
        </w:tc>
        <w:tc>
          <w:tcPr>
            <w:tcW w:w="7595" w:type="dxa"/>
            <w:gridSpan w:val="4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77C10E" w14:textId="77777777" w:rsidR="00CC4F83" w:rsidRPr="00E93863" w:rsidRDefault="00C4741F">
            <w:pPr>
              <w:spacing w:after="0" w:line="240" w:lineRule="auto"/>
              <w:jc w:val="right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с НДС /без НДС</w:t>
            </w:r>
          </w:p>
        </w:tc>
        <w:tc>
          <w:tcPr>
            <w:tcW w:w="1370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622CF" w14:textId="77777777" w:rsidR="00CC4F83" w:rsidRPr="00E93863" w:rsidRDefault="00C4741F">
            <w:pPr>
              <w:spacing w:after="0" w:line="240" w:lineRule="auto"/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</w:pPr>
            <w:r w:rsidRPr="00E93863">
              <w:rPr>
                <w:rFonts w:ascii="PT Astra Serif" w:eastAsia="Calibri" w:hAnsi="PT Astra Serif"/>
                <w:color w:val="auto"/>
                <w:sz w:val="20"/>
                <w:lang w:eastAsia="en-US"/>
                <w14:ligatures w14:val="standardContextual"/>
              </w:rPr>
              <w:t> </w:t>
            </w:r>
            <w:bookmarkEnd w:id="11"/>
          </w:p>
        </w:tc>
      </w:tr>
    </w:tbl>
    <w:p w14:paraId="162F2347" w14:textId="77777777" w:rsidR="00CC4F83" w:rsidRDefault="00CC4F8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CC4F83" w14:paraId="4972C5FF" w14:textId="77777777">
        <w:trPr>
          <w:trHeight w:val="859"/>
        </w:trPr>
        <w:tc>
          <w:tcPr>
            <w:tcW w:w="4895" w:type="dxa"/>
          </w:tcPr>
          <w:p w14:paraId="29691038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3E9FFB60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Тульский региональный фонд «Центр поддержки предпринимательства»</w:t>
            </w:r>
          </w:p>
          <w:p w14:paraId="1A7B7336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0CFF9039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434C97A0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6C61A273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78A200FF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7A0D3423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67962C82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07365291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4A0A4843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0783060A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26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488B5CFD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b/>
                <w:szCs w:val="22"/>
              </w:rPr>
            </w:pPr>
          </w:p>
        </w:tc>
        <w:tc>
          <w:tcPr>
            <w:tcW w:w="5000" w:type="dxa"/>
          </w:tcPr>
          <w:p w14:paraId="257B27F5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00B8B7E0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</w:tc>
      </w:tr>
      <w:tr w:rsidR="00CC4F83" w14:paraId="7A198D51" w14:textId="77777777">
        <w:trPr>
          <w:trHeight w:val="721"/>
        </w:trPr>
        <w:tc>
          <w:tcPr>
            <w:tcW w:w="4895" w:type="dxa"/>
          </w:tcPr>
          <w:p w14:paraId="53229543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И.о директора</w:t>
            </w:r>
          </w:p>
          <w:p w14:paraId="70C51789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424C7B2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_________________ /С.Е. Никитина / </w:t>
            </w:r>
          </w:p>
          <w:p w14:paraId="220DEB48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М.п.</w:t>
            </w:r>
          </w:p>
        </w:tc>
        <w:tc>
          <w:tcPr>
            <w:tcW w:w="5000" w:type="dxa"/>
          </w:tcPr>
          <w:p w14:paraId="0B07E70D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Директор</w:t>
            </w:r>
          </w:p>
          <w:p w14:paraId="4937928C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3FDE0DE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________________________ /______________ /</w:t>
            </w:r>
          </w:p>
          <w:p w14:paraId="6DA8A6F2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М.п.</w:t>
            </w:r>
          </w:p>
        </w:tc>
      </w:tr>
    </w:tbl>
    <w:p w14:paraId="414F62EC" w14:textId="77777777" w:rsidR="00CC4F83" w:rsidRDefault="00C4741F">
      <w:pPr>
        <w:pageBreakBefore/>
        <w:widowControl w:val="0"/>
        <w:spacing w:after="0" w:line="240" w:lineRule="auto"/>
        <w:rPr>
          <w:rFonts w:ascii="PT Astra Serif" w:hAnsi="PT Astra Serif"/>
          <w:szCs w:val="22"/>
        </w:rPr>
      </w:pPr>
      <w:r>
        <w:rPr>
          <w:rFonts w:ascii="PT Astra Serif" w:hAnsi="PT Astra Serif"/>
          <w:sz w:val="24"/>
        </w:rPr>
        <w:lastRenderedPageBreak/>
        <w:t xml:space="preserve">                                                                                                                                       </w:t>
      </w:r>
      <w:r>
        <w:rPr>
          <w:rFonts w:ascii="PT Astra Serif" w:hAnsi="PT Astra Serif"/>
          <w:szCs w:val="22"/>
        </w:rPr>
        <w:t>Приложение №3</w:t>
      </w:r>
    </w:p>
    <w:p w14:paraId="1D92D360" w14:textId="77777777" w:rsidR="00CC4F83" w:rsidRDefault="00C4741F">
      <w:pPr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bookmarkStart w:id="12" w:name="_Hlk160633801"/>
      <w:r>
        <w:rPr>
          <w:rFonts w:ascii="PT Astra Serif" w:hAnsi="PT Astra Serif"/>
          <w:szCs w:val="22"/>
        </w:rPr>
        <w:t>к Договору № ____ от «__» сентября 2024 г.</w:t>
      </w:r>
      <w:bookmarkEnd w:id="12"/>
    </w:p>
    <w:p w14:paraId="24C3C2F9" w14:textId="77777777" w:rsidR="00CC4F83" w:rsidRDefault="00C4741F">
      <w:pPr>
        <w:tabs>
          <w:tab w:val="center" w:pos="4961"/>
          <w:tab w:val="right" w:pos="9923"/>
        </w:tabs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ab/>
        <w:t xml:space="preserve">                                                                                                                                                                     ФОРМА</w:t>
      </w:r>
    </w:p>
    <w:p w14:paraId="051B8DAC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0D16B057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приема-передачи</w:t>
      </w:r>
      <w:r>
        <w:rPr>
          <w:rFonts w:ascii="PT Astra Serif" w:hAnsi="PT Astra Serif"/>
          <w:szCs w:val="22"/>
        </w:rPr>
        <w:t xml:space="preserve"> </w:t>
      </w:r>
      <w:r>
        <w:rPr>
          <w:rFonts w:ascii="PT Astra Serif" w:hAnsi="PT Astra Serif"/>
          <w:b/>
          <w:bCs/>
          <w:szCs w:val="22"/>
        </w:rPr>
        <w:t>сдачи-приемки выполненных работ/оказанных услуг</w:t>
      </w:r>
    </w:p>
    <w:p w14:paraId="3A77BD91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 договору №____________от____________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CC4F83" w14:paraId="739FF19E" w14:textId="77777777">
        <w:tc>
          <w:tcPr>
            <w:tcW w:w="4845" w:type="dxa"/>
          </w:tcPr>
          <w:p w14:paraId="1EB033DA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68C1F34E" w14:textId="77777777" w:rsidR="00CC4F83" w:rsidRDefault="00C4741F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________________ 2024 г.</w:t>
            </w:r>
          </w:p>
        </w:tc>
      </w:tr>
    </w:tbl>
    <w:p w14:paraId="5A052505" w14:textId="77777777" w:rsidR="00CC4F83" w:rsidRDefault="00C4741F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 xml:space="preserve"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 оформили </w:t>
      </w:r>
      <w:r>
        <w:rPr>
          <w:rFonts w:ascii="PT Astra Serif" w:hAnsi="PT Astra Serif" w:cs="Arial"/>
          <w:color w:val="auto"/>
          <w:szCs w:val="22"/>
        </w:rPr>
        <w:t>настоящий Акт сдачи-приемки выполненных работ/оказанных услуг о нижеследующем:</w:t>
      </w:r>
    </w:p>
    <w:p w14:paraId="126A1CF1" w14:textId="77777777" w:rsidR="00CC4F83" w:rsidRDefault="00CC4F83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</w:p>
    <w:p w14:paraId="0BE50127" w14:textId="77777777" w:rsidR="00CC4F83" w:rsidRDefault="00C4741F">
      <w:pPr>
        <w:pStyle w:val="afb"/>
        <w:widowControl w:val="0"/>
        <w:numPr>
          <w:ilvl w:val="0"/>
          <w:numId w:val="12"/>
        </w:numPr>
        <w:spacing w:line="240" w:lineRule="auto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color w:val="auto"/>
          <w:szCs w:val="22"/>
        </w:rPr>
        <w:t>Исполнитель передал Заказчику, а Заказчик принял нижеперечисленные документы:</w:t>
      </w:r>
    </w:p>
    <w:p w14:paraId="6B69E019" w14:textId="77777777" w:rsidR="00CC4F83" w:rsidRDefault="00CC4F83">
      <w:pPr>
        <w:pStyle w:val="afb"/>
        <w:widowControl w:val="0"/>
        <w:spacing w:line="240" w:lineRule="auto"/>
        <w:ind w:left="899" w:firstLine="0"/>
        <w:rPr>
          <w:rFonts w:ascii="PT Astra Serif" w:hAnsi="PT Astra Serif" w:cs="Arial"/>
          <w:bCs/>
          <w:iCs/>
          <w:color w:val="auto"/>
          <w:szCs w:val="22"/>
        </w:rPr>
      </w:pPr>
    </w:p>
    <w:tbl>
      <w:tblPr>
        <w:tblW w:w="98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8"/>
        <w:gridCol w:w="6570"/>
        <w:gridCol w:w="1288"/>
        <w:gridCol w:w="1264"/>
      </w:tblGrid>
      <w:tr w:rsidR="00CC4F83" w14:paraId="40AC3EC0" w14:textId="77777777">
        <w:tc>
          <w:tcPr>
            <w:tcW w:w="688" w:type="dxa"/>
            <w:shd w:val="clear" w:color="auto" w:fill="auto"/>
          </w:tcPr>
          <w:p w14:paraId="57C7225B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№</w:t>
            </w:r>
          </w:p>
          <w:p w14:paraId="0D7DDFE4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п/п</w:t>
            </w:r>
          </w:p>
        </w:tc>
        <w:tc>
          <w:tcPr>
            <w:tcW w:w="6570" w:type="dxa"/>
            <w:shd w:val="clear" w:color="auto" w:fill="auto"/>
          </w:tcPr>
          <w:p w14:paraId="3102F7B5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Наименование</w:t>
            </w:r>
          </w:p>
        </w:tc>
        <w:tc>
          <w:tcPr>
            <w:tcW w:w="1288" w:type="dxa"/>
            <w:shd w:val="clear" w:color="auto" w:fill="auto"/>
          </w:tcPr>
          <w:p w14:paraId="59E5B857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Кол-во страниц</w:t>
            </w:r>
          </w:p>
        </w:tc>
        <w:tc>
          <w:tcPr>
            <w:tcW w:w="1264" w:type="dxa"/>
            <w:shd w:val="clear" w:color="auto" w:fill="auto"/>
          </w:tcPr>
          <w:p w14:paraId="5CDDB66C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0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0"/>
              </w:rPr>
              <w:t>Кол-во экз-ров</w:t>
            </w:r>
          </w:p>
        </w:tc>
      </w:tr>
      <w:tr w:rsidR="00CC4F83" w14:paraId="6992AC07" w14:textId="77777777">
        <w:tc>
          <w:tcPr>
            <w:tcW w:w="688" w:type="dxa"/>
            <w:shd w:val="clear" w:color="auto" w:fill="auto"/>
          </w:tcPr>
          <w:p w14:paraId="2AF02CB5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1.</w:t>
            </w:r>
          </w:p>
        </w:tc>
        <w:tc>
          <w:tcPr>
            <w:tcW w:w="6570" w:type="dxa"/>
            <w:shd w:val="clear" w:color="auto" w:fill="auto"/>
          </w:tcPr>
          <w:p w14:paraId="5AEFF73D" w14:textId="77777777" w:rsidR="00CC4F83" w:rsidRDefault="00C4741F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проектная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42ECD70C" w14:textId="77777777" w:rsidR="00CC4F83" w:rsidRDefault="00CC4F8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14:paraId="1302B2D1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  <w:tr w:rsidR="00CC4F83" w14:paraId="78003891" w14:textId="77777777">
        <w:tc>
          <w:tcPr>
            <w:tcW w:w="688" w:type="dxa"/>
            <w:shd w:val="clear" w:color="auto" w:fill="auto"/>
          </w:tcPr>
          <w:p w14:paraId="3ADE79E9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2.</w:t>
            </w:r>
          </w:p>
        </w:tc>
        <w:tc>
          <w:tcPr>
            <w:tcW w:w="6570" w:type="dxa"/>
            <w:shd w:val="clear" w:color="auto" w:fill="auto"/>
          </w:tcPr>
          <w:p w14:paraId="03F7B2AB" w14:textId="77777777" w:rsidR="00CC4F83" w:rsidRDefault="00C4741F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конструкторская документация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508E077D" w14:textId="77777777" w:rsidR="00CC4F83" w:rsidRDefault="00CC4F8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14:paraId="73C2172E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  <w:tr w:rsidR="00CC4F83" w14:paraId="525A8361" w14:textId="77777777">
        <w:tc>
          <w:tcPr>
            <w:tcW w:w="688" w:type="dxa"/>
            <w:shd w:val="clear" w:color="auto" w:fill="auto"/>
          </w:tcPr>
          <w:p w14:paraId="3B87126E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3.</w:t>
            </w:r>
          </w:p>
        </w:tc>
        <w:tc>
          <w:tcPr>
            <w:tcW w:w="6570" w:type="dxa"/>
            <w:shd w:val="clear" w:color="auto" w:fill="auto"/>
          </w:tcPr>
          <w:p w14:paraId="47DAD443" w14:textId="77777777" w:rsidR="00CC4F83" w:rsidRDefault="00C4741F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проект электроснабжения выставочной экспозиции (в бумажном виде формата А4, в виде сшитой папки)</w:t>
            </w:r>
          </w:p>
        </w:tc>
        <w:tc>
          <w:tcPr>
            <w:tcW w:w="1288" w:type="dxa"/>
            <w:shd w:val="clear" w:color="auto" w:fill="auto"/>
          </w:tcPr>
          <w:p w14:paraId="310DE110" w14:textId="77777777" w:rsidR="00CC4F83" w:rsidRDefault="00CC4F83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0"/>
              </w:rPr>
            </w:pPr>
          </w:p>
        </w:tc>
        <w:tc>
          <w:tcPr>
            <w:tcW w:w="1264" w:type="dxa"/>
            <w:shd w:val="clear" w:color="auto" w:fill="auto"/>
          </w:tcPr>
          <w:p w14:paraId="7C7FEAAA" w14:textId="77777777" w:rsidR="00CC4F83" w:rsidRDefault="00C4741F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0"/>
              </w:rPr>
            </w:pPr>
            <w:r>
              <w:rPr>
                <w:rFonts w:ascii="PT Astra Serif" w:eastAsia="Arial" w:hAnsi="PT Astra Serif"/>
                <w:color w:val="auto"/>
                <w:sz w:val="20"/>
              </w:rPr>
              <w:t>2</w:t>
            </w:r>
          </w:p>
        </w:tc>
      </w:tr>
    </w:tbl>
    <w:p w14:paraId="756EF162" w14:textId="77777777" w:rsidR="00CC4F83" w:rsidRDefault="00CC4F83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</w:p>
    <w:p w14:paraId="3C2F31F1" w14:textId="77777777" w:rsidR="00CC4F83" w:rsidRDefault="00C4741F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Вышеперечисленные документы в электронном виде также переданы Заказчику путем размещения в сетевом хранилище Яндекс.Диск. с предоставлением ссылки для скачивания.</w:t>
      </w:r>
    </w:p>
    <w:p w14:paraId="799BAF68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2.</w:t>
      </w:r>
      <w:r>
        <w:rPr>
          <w:rFonts w:ascii="PT Astra Serif" w:hAnsi="PT Astra Serif" w:cs="Arial"/>
          <w:color w:val="auto"/>
          <w:szCs w:val="22"/>
        </w:rPr>
        <w:t xml:space="preserve"> Исключительные права </w:t>
      </w:r>
      <w:r>
        <w:rPr>
          <w:rFonts w:ascii="PT Astra Serif" w:hAnsi="PT Astra Serif"/>
          <w:szCs w:val="22"/>
        </w:rPr>
        <w:t>на перечисленные в п.1 документы</w:t>
      </w:r>
      <w:r>
        <w:rPr>
          <w:rFonts w:ascii="PT Astra Serif" w:hAnsi="PT Astra Serif" w:cs="Arial"/>
          <w:color w:val="auto"/>
          <w:szCs w:val="22"/>
        </w:rPr>
        <w:t xml:space="preserve"> считаются переданными со дня подписания настоящего Акта сдачи-приемки выполненных работ/оказанных услуг.</w:t>
      </w:r>
    </w:p>
    <w:p w14:paraId="64A52636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  <w:highlight w:val="white"/>
        </w:rPr>
      </w:pPr>
      <w:r>
        <w:rPr>
          <w:rFonts w:ascii="PT Astra Serif" w:hAnsi="PT Astra Serif"/>
          <w:b/>
          <w:bCs/>
          <w:szCs w:val="22"/>
          <w:highlight w:val="white"/>
        </w:rPr>
        <w:t>3.</w:t>
      </w:r>
      <w:r>
        <w:rPr>
          <w:rFonts w:ascii="PT Astra Serif" w:hAnsi="PT Astra Serif"/>
          <w:szCs w:val="22"/>
          <w:highlight w:val="white"/>
        </w:rPr>
        <w:t xml:space="preserve"> </w:t>
      </w:r>
      <w:r>
        <w:rPr>
          <w:rFonts w:ascii="PT Astra Serif" w:hAnsi="PT Astra Serif"/>
          <w:szCs w:val="22"/>
        </w:rPr>
        <w:t>Всего выполнено работ/оказано услуг по разработке проектно-технической документации на сумму: ___________ (_____________________) рублей __ копеек, (с НДС/без НДС</w:t>
      </w:r>
      <w:r>
        <w:rPr>
          <w:rFonts w:ascii="PT Astra Serif" w:hAnsi="PT Astra Serif"/>
          <w:szCs w:val="22"/>
          <w:highlight w:val="white"/>
        </w:rPr>
        <w:t>).</w:t>
      </w:r>
    </w:p>
    <w:p w14:paraId="2EB7C228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>4. Заказчик претензий к перечисленным в п.1 Акта документам по объему, качеству и срокам выполнения имеет/не имеет:_______________________________________________________.</w:t>
      </w:r>
    </w:p>
    <w:p w14:paraId="5AA03885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color w:val="auto"/>
          <w:szCs w:val="22"/>
        </w:rPr>
        <w:t xml:space="preserve">5.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4FA524CD" w14:textId="77777777" w:rsidR="00CC4F83" w:rsidRDefault="00C4741F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CC4F83" w14:paraId="4C370996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81A830" w14:textId="77777777" w:rsidR="00CC4F83" w:rsidRDefault="00C4741F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421DF980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12F988F5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0A07D03C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68CC4E3C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00E235BB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013409EC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446D650C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33CA592F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74CC26CE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56F998A8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40624D8E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27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16462957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1CAC9F89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И.о. директора</w:t>
            </w:r>
          </w:p>
          <w:p w14:paraId="257115B3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7E5A4013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6759271D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М.п.</w:t>
            </w:r>
          </w:p>
        </w:tc>
        <w:tc>
          <w:tcPr>
            <w:tcW w:w="5193" w:type="dxa"/>
          </w:tcPr>
          <w:p w14:paraId="623E7A72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11EC4B5F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31143AD4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70219D25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5496953E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2FE84EA8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7E1E426B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69E6F655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5C8517A2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78E88C3F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0C594A65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5887C1C2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B210ABD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DA5D7A3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E4E8679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58985FA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Директор</w:t>
            </w:r>
          </w:p>
          <w:p w14:paraId="37E5C69A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500C250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92B2BAA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_______________ / __________________</w:t>
            </w:r>
          </w:p>
          <w:p w14:paraId="5836DFDD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М.п.</w:t>
            </w:r>
          </w:p>
        </w:tc>
      </w:tr>
    </w:tbl>
    <w:p w14:paraId="76779355" w14:textId="77777777" w:rsidR="00CC4F83" w:rsidRDefault="00C4741F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№4</w:t>
      </w:r>
    </w:p>
    <w:p w14:paraId="645C2DE5" w14:textId="77777777" w:rsidR="00CC4F83" w:rsidRDefault="00C4741F">
      <w:pPr>
        <w:spacing w:after="0" w:line="240" w:lineRule="auto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                                                                                         к Договору № _______ от «__» сентября 2024 г.</w:t>
      </w:r>
    </w:p>
    <w:p w14:paraId="3F599A82" w14:textId="77777777" w:rsidR="00CC4F83" w:rsidRDefault="00C4741F">
      <w:pPr>
        <w:jc w:val="right"/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>ФОРМА</w:t>
      </w:r>
    </w:p>
    <w:p w14:paraId="6B8951C7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0E13365B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сдачи-приемки выполненных работ/оказанных услуг</w:t>
      </w:r>
    </w:p>
    <w:p w14:paraId="12190CAA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 договору №____________от____________</w:t>
      </w:r>
    </w:p>
    <w:p w14:paraId="660793CC" w14:textId="77777777" w:rsidR="00CC4F83" w:rsidRDefault="00CC4F8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CC4F83" w14:paraId="00C91BB7" w14:textId="77777777">
        <w:tc>
          <w:tcPr>
            <w:tcW w:w="4845" w:type="dxa"/>
          </w:tcPr>
          <w:p w14:paraId="4BBDE23C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  <w:p w14:paraId="4E9CEB91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</w:p>
        </w:tc>
        <w:tc>
          <w:tcPr>
            <w:tcW w:w="5078" w:type="dxa"/>
          </w:tcPr>
          <w:p w14:paraId="7505F65C" w14:textId="77777777" w:rsidR="00CC4F83" w:rsidRDefault="00C4741F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________________ 2024 г.</w:t>
            </w:r>
          </w:p>
        </w:tc>
      </w:tr>
    </w:tbl>
    <w:p w14:paraId="3E38EB5C" w14:textId="77777777" w:rsidR="00CC4F83" w:rsidRDefault="00C4741F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bCs/>
          <w:iCs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14:paraId="28AA04E3" w14:textId="77777777" w:rsidR="00CC4F83" w:rsidRDefault="00C4741F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/>
          <w:szCs w:val="22"/>
        </w:rPr>
        <w:t>1.</w:t>
      </w:r>
      <w:r>
        <w:rPr>
          <w:rFonts w:ascii="PT Astra Serif" w:hAnsi="PT Astra Serif"/>
          <w:bCs/>
          <w:szCs w:val="22"/>
        </w:rPr>
        <w:t>  Исполнитель выполнил работы/оказал услуги по монтажу Выставочного стенда, включая внутреннее наполнение Выставочной экспозиции в объеме необходимом для его функционирования, оборудованного в соответствии с условиями договора №__ от ______2024г. Заказчику, а Заказчик принимает его без замечаний/с замечаниями:__________________________________.</w:t>
      </w:r>
    </w:p>
    <w:p w14:paraId="1D8A3CF4" w14:textId="77777777" w:rsidR="00CC4F83" w:rsidRDefault="00C4741F">
      <w:pPr>
        <w:spacing w:after="0" w:line="240" w:lineRule="auto"/>
        <w:ind w:firstLine="709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> Исполнитель гарантирует работоспособность переданного во временное пользование оборудования, расположенного на стенде/вмонтированного в стенд и обязуется поддерживать его в исправном состоянии в период проведения Выставки, а при необходимости осуществлять замену на аналогичное за свой счет в течение 5 часов.</w:t>
      </w:r>
    </w:p>
    <w:p w14:paraId="5B5110DD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3.</w:t>
      </w:r>
      <w:r>
        <w:rPr>
          <w:rFonts w:ascii="PT Astra Serif" w:hAnsi="PT Astra Serif"/>
          <w:szCs w:val="22"/>
        </w:rPr>
        <w:t xml:space="preserve"> Всего Исполнитель выполнил работы/оказал услуги по монтажу Выставочного стенда, включая внутреннее наполнение Выставочной экспозиции на сумму: ___________ (________________) рублей ___ копеек, (с НДС/без НДС).</w:t>
      </w:r>
    </w:p>
    <w:p w14:paraId="5000DF47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color w:val="auto"/>
          <w:szCs w:val="22"/>
        </w:rPr>
        <w:t>4</w:t>
      </w:r>
      <w:r>
        <w:rPr>
          <w:rFonts w:ascii="PT Astra Serif" w:hAnsi="PT Astra Serif" w:cs="Arial"/>
          <w:color w:val="auto"/>
          <w:szCs w:val="22"/>
        </w:rPr>
        <w:t xml:space="preserve">.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4C827D56" w14:textId="77777777" w:rsidR="00CC4F83" w:rsidRDefault="00C4741F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CC4F83" w14:paraId="5BE29A8F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0F1E37" w14:textId="77777777" w:rsidR="00CC4F83" w:rsidRDefault="00C4741F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7006F2E1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55A085D7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0A3B7CB9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272C831A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71AE3144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42A50014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4F00DB34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6EE62EDB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</w:t>
            </w:r>
          </w:p>
          <w:p w14:paraId="0FA08704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к/с: 30101810300000000608</w:t>
            </w:r>
          </w:p>
          <w:p w14:paraId="1C6856E2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69D9D8F1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65648245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28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5BE68069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34D912D6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И.о. директора</w:t>
            </w:r>
          </w:p>
          <w:p w14:paraId="06B47BA7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54F87C53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5BC66101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М.п.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844FEF" w14:textId="77777777" w:rsidR="00CC4F83" w:rsidRDefault="00C4741F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42FB653B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</w:p>
          <w:p w14:paraId="4167675E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36F5604F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E7C8465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9F024C2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5CBEE8F0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2FB1D73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16A58B96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7E8C5EB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67FDACB3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9D73130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1F86AFF8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0D19730C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245F3E72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4EB5FE5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4CAD526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45FB724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701E3F4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Директор</w:t>
            </w:r>
          </w:p>
          <w:p w14:paraId="3E92D57E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215120D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 xml:space="preserve">_________________________ / __________ </w:t>
            </w:r>
          </w:p>
          <w:p w14:paraId="1D6236F2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М.п.</w:t>
            </w:r>
          </w:p>
        </w:tc>
      </w:tr>
    </w:tbl>
    <w:p w14:paraId="1F504614" w14:textId="77777777" w:rsidR="00CC4F83" w:rsidRDefault="00C4741F">
      <w:pPr>
        <w:pageBreakBefore/>
        <w:spacing w:after="0" w:line="240" w:lineRule="auto"/>
        <w:ind w:firstLine="567"/>
        <w:jc w:val="right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lastRenderedPageBreak/>
        <w:t>Приложение №5</w:t>
      </w:r>
    </w:p>
    <w:p w14:paraId="659D36D8" w14:textId="791E7C31" w:rsidR="00CC4F83" w:rsidRDefault="00C4741F">
      <w:pPr>
        <w:spacing w:after="0" w:line="240" w:lineRule="auto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szCs w:val="22"/>
        </w:rPr>
        <w:t xml:space="preserve">                                                                                             </w:t>
      </w:r>
      <w:r w:rsidR="0060537B">
        <w:rPr>
          <w:rFonts w:ascii="PT Astra Serif" w:hAnsi="PT Astra Serif"/>
          <w:szCs w:val="22"/>
        </w:rPr>
        <w:t xml:space="preserve">          </w:t>
      </w:r>
      <w:r>
        <w:rPr>
          <w:rFonts w:ascii="PT Astra Serif" w:hAnsi="PT Astra Serif"/>
          <w:szCs w:val="22"/>
        </w:rPr>
        <w:t xml:space="preserve">к Договору ________ от «__» </w:t>
      </w:r>
      <w:r w:rsidR="0060537B">
        <w:rPr>
          <w:rFonts w:ascii="PT Astra Serif" w:hAnsi="PT Astra Serif"/>
          <w:szCs w:val="22"/>
        </w:rPr>
        <w:t>сентября</w:t>
      </w:r>
      <w:r>
        <w:rPr>
          <w:rFonts w:ascii="PT Astra Serif" w:hAnsi="PT Astra Serif"/>
          <w:szCs w:val="22"/>
        </w:rPr>
        <w:t xml:space="preserve"> 2024 г.</w:t>
      </w:r>
    </w:p>
    <w:p w14:paraId="56458DCC" w14:textId="77777777" w:rsidR="00CC4F83" w:rsidRDefault="00C4741F">
      <w:pPr>
        <w:spacing w:after="0" w:line="240" w:lineRule="auto"/>
        <w:jc w:val="right"/>
        <w:rPr>
          <w:rFonts w:ascii="PT Astra Serif" w:eastAsia="Arial" w:hAnsi="PT Astra Serif"/>
          <w:color w:val="auto"/>
          <w:szCs w:val="22"/>
        </w:rPr>
      </w:pPr>
      <w:r>
        <w:rPr>
          <w:rFonts w:ascii="PT Astra Serif" w:eastAsia="Arial" w:hAnsi="PT Astra Serif"/>
          <w:color w:val="auto"/>
          <w:szCs w:val="22"/>
        </w:rPr>
        <w:t>ФОРМА</w:t>
      </w:r>
    </w:p>
    <w:p w14:paraId="455DBB21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37E0A9AB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сдачи-приемки выполненных работ/оказанных услуг</w:t>
      </w:r>
    </w:p>
    <w:p w14:paraId="40D9E64E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 договору №____________от____________</w:t>
      </w:r>
    </w:p>
    <w:p w14:paraId="0265085F" w14:textId="77777777" w:rsidR="00CC4F83" w:rsidRDefault="00CC4F83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CC4F83" w14:paraId="2E3AD8C6" w14:textId="77777777">
        <w:tc>
          <w:tcPr>
            <w:tcW w:w="4845" w:type="dxa"/>
          </w:tcPr>
          <w:p w14:paraId="78FEC34E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60977A47" w14:textId="77777777" w:rsidR="00CC4F83" w:rsidRDefault="00C4741F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________________ 2024 г.</w:t>
            </w:r>
          </w:p>
        </w:tc>
      </w:tr>
    </w:tbl>
    <w:p w14:paraId="229AFBBF" w14:textId="77777777" w:rsidR="00CC4F83" w:rsidRDefault="00C4741F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bCs/>
          <w:iCs/>
          <w:color w:val="auto"/>
          <w:szCs w:val="22"/>
        </w:rPr>
      </w:pPr>
      <w:r>
        <w:rPr>
          <w:rFonts w:ascii="PT Astra Serif" w:hAnsi="PT Astra Serif" w:cs="Arial"/>
          <w:bCs/>
          <w:iCs/>
          <w:color w:val="auto"/>
          <w:szCs w:val="22"/>
        </w:rPr>
        <w:t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 оформили настоящий Акт сдачи-приемки выполненных работ/оказанных услуг о нижеследующем:</w:t>
      </w:r>
    </w:p>
    <w:p w14:paraId="2EB8A3BB" w14:textId="77777777" w:rsidR="00CC4F83" w:rsidRDefault="00C4741F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/>
          <w:szCs w:val="22"/>
        </w:rPr>
        <w:t>1.</w:t>
      </w:r>
      <w:r>
        <w:rPr>
          <w:rFonts w:ascii="PT Astra Serif" w:hAnsi="PT Astra Serif"/>
          <w:bCs/>
          <w:szCs w:val="22"/>
        </w:rPr>
        <w:t>  Исполнитель выполнил и передал, а Заказчик принял следующие работы/оказал услуги:</w:t>
      </w:r>
    </w:p>
    <w:p w14:paraId="7C6E1280" w14:textId="77777777" w:rsidR="00CC4F83" w:rsidRDefault="00C4741F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-</w:t>
      </w:r>
      <w:r>
        <w:rPr>
          <w:szCs w:val="22"/>
        </w:rPr>
        <w:t xml:space="preserve"> </w:t>
      </w:r>
      <w:r>
        <w:rPr>
          <w:rFonts w:ascii="PT Astra Serif" w:hAnsi="PT Astra Serif"/>
          <w:bCs/>
          <w:szCs w:val="22"/>
        </w:rPr>
        <w:t>обслуживание и обеспечение функционирования Выставочной экспозиции, на сумму:____________________(___) руб.</w:t>
      </w:r>
    </w:p>
    <w:p w14:paraId="25C8A2FA" w14:textId="77777777" w:rsidR="00CC4F83" w:rsidRDefault="00C4741F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szCs w:val="22"/>
        </w:rPr>
        <w:t xml:space="preserve">- демонтаж и утилизация Выставочного стенда, </w:t>
      </w:r>
      <w:r>
        <w:rPr>
          <w:rFonts w:ascii="PT Astra Serif" w:hAnsi="PT Astra Serif"/>
          <w:bCs/>
          <w:szCs w:val="22"/>
        </w:rPr>
        <w:t>на сумму:____________________(___) руб.</w:t>
      </w:r>
    </w:p>
    <w:p w14:paraId="1D2108A5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Всего передано работ/услуг на сумму: _____________ (_______________) рублей ____ копеек (с НДС/без НДС).</w:t>
      </w:r>
      <w:bookmarkStart w:id="13" w:name="_Hlk157103572"/>
      <w:bookmarkEnd w:id="13"/>
    </w:p>
    <w:p w14:paraId="175561C8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3.</w:t>
      </w:r>
      <w:r>
        <w:rPr>
          <w:rFonts w:ascii="PT Astra Serif" w:hAnsi="PT Astra Serif"/>
          <w:szCs w:val="22"/>
        </w:rPr>
        <w:t> Исполнитель передал, а Заказчик принял описательный отчет в бумажном и электронном виде о застройке и обслуживании выставочной экспозиции в соответствии с техническим заданием.</w:t>
      </w:r>
    </w:p>
    <w:p w14:paraId="41950634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4.</w:t>
      </w:r>
      <w:r>
        <w:rPr>
          <w:rFonts w:ascii="PT Astra Serif" w:hAnsi="PT Astra Serif"/>
          <w:szCs w:val="22"/>
        </w:rPr>
        <w:t xml:space="preserve"> Заказчик претензий к выполненным работам/оказанным услугам по объему, качеству и срокам выполнения имеет/не имеет.</w:t>
      </w:r>
    </w:p>
    <w:p w14:paraId="0D1BDCD9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5.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00F43027" w14:textId="77777777" w:rsidR="00CC4F83" w:rsidRDefault="00CC4F8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32E7E7F0" w14:textId="77777777" w:rsidR="00CC4F83" w:rsidRDefault="00C4741F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CC4F83" w14:paraId="020A477D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B9BCA2" w14:textId="77777777" w:rsidR="00CC4F83" w:rsidRDefault="00C4741F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Заказчик</w:t>
            </w:r>
          </w:p>
          <w:p w14:paraId="418634AF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b/>
                <w:color w:val="000000" w:themeColor="text1"/>
                <w:szCs w:val="22"/>
              </w:rPr>
              <w:t>Тульский региональный фонд «Центр поддержки предпринимательства»</w:t>
            </w:r>
          </w:p>
          <w:p w14:paraId="549FE4A5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Cs w:val="22"/>
              </w:rPr>
            </w:pPr>
          </w:p>
          <w:p w14:paraId="15135F9E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Адрес места нахождения и почтовый адрес: 300004 г. Тула, ул. Кирова, д. 135, к.1, офис 408</w:t>
            </w:r>
          </w:p>
          <w:p w14:paraId="2347E36D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ИНН 7106528019, КПП 710601001</w:t>
            </w:r>
          </w:p>
          <w:p w14:paraId="17EC9AD3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ОГРН 1137154029980</w:t>
            </w:r>
          </w:p>
          <w:p w14:paraId="6AFC5C67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Банковские реквизиты:</w:t>
            </w:r>
          </w:p>
          <w:p w14:paraId="6E71CDC2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р/с: 40703810466000000111</w:t>
            </w:r>
          </w:p>
          <w:p w14:paraId="1EEF6C83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в Тульское отделение № 8604 ПАО Сбербанк, к/с: 30101810300000000608</w:t>
            </w:r>
          </w:p>
          <w:p w14:paraId="622299C1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БИК: 047003608</w:t>
            </w:r>
          </w:p>
          <w:p w14:paraId="64717BD8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Тел. 8-800-600-77-71</w:t>
            </w:r>
          </w:p>
          <w:p w14:paraId="70A8FB89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Эл.почта: </w:t>
            </w:r>
            <w:hyperlink r:id="rId29" w:tooltip="mailto:info@mb71.ru" w:history="1">
              <w:r>
                <w:rPr>
                  <w:rStyle w:val="af4"/>
                  <w:rFonts w:ascii="PT Astra Serif" w:hAnsi="PT Astra Serif"/>
                  <w:szCs w:val="22"/>
                </w:rPr>
                <w:t>info@mb71.ru</w:t>
              </w:r>
            </w:hyperlink>
          </w:p>
          <w:p w14:paraId="1DC6B075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6A6C2B61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И.о. директора</w:t>
            </w:r>
          </w:p>
          <w:p w14:paraId="52C90EE4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Cs w:val="22"/>
              </w:rPr>
            </w:pPr>
          </w:p>
          <w:p w14:paraId="064D14D4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 xml:space="preserve">_________________/ С.Е. Никитина </w:t>
            </w:r>
          </w:p>
          <w:p w14:paraId="5624ADE1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color w:val="000000" w:themeColor="text1"/>
                <w:szCs w:val="22"/>
              </w:rPr>
              <w:t>М.п.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2F78AA" w14:textId="77777777" w:rsidR="00CC4F83" w:rsidRDefault="00C4741F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Cs w:val="22"/>
              </w:rPr>
            </w:pPr>
            <w:r>
              <w:rPr>
                <w:rFonts w:ascii="PT Astra Serif" w:hAnsi="PT Astra Serif"/>
                <w:b/>
                <w:szCs w:val="22"/>
              </w:rPr>
              <w:t>Исполнитель</w:t>
            </w:r>
          </w:p>
          <w:p w14:paraId="3034E920" w14:textId="77777777" w:rsidR="00CC4F83" w:rsidRDefault="00CC4F8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Cs w:val="22"/>
              </w:rPr>
            </w:pPr>
          </w:p>
          <w:p w14:paraId="78E04285" w14:textId="77777777" w:rsidR="00CC4F83" w:rsidRDefault="00CC4F83">
            <w:pPr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E64D69C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D8A06E7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337726F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012DCDBE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53A9517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376847E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34C5A726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1DAA1A53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1C09A80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4F3EAC0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C81C82D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29E94D13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763EACDD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D7A87C1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40B6DF7D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Директор</w:t>
            </w:r>
          </w:p>
          <w:p w14:paraId="42A89939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</w:p>
          <w:p w14:paraId="590AFF3D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___________________________/ _____________</w:t>
            </w:r>
          </w:p>
          <w:p w14:paraId="15EEB7B5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Cs w:val="22"/>
              </w:rPr>
            </w:pPr>
            <w:r>
              <w:rPr>
                <w:rFonts w:ascii="PT Astra Serif" w:hAnsi="PT Astra Serif"/>
                <w:szCs w:val="22"/>
              </w:rPr>
              <w:t>М.п.</w:t>
            </w:r>
          </w:p>
        </w:tc>
      </w:tr>
    </w:tbl>
    <w:p w14:paraId="5F654ABE" w14:textId="77777777" w:rsidR="00CC4F83" w:rsidRDefault="00CC4F8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4BF14E0A" w14:textId="77777777" w:rsidR="00CC4F83" w:rsidRDefault="00C4741F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№6</w:t>
      </w:r>
    </w:p>
    <w:p w14:paraId="034BBF83" w14:textId="3FDE2EE5" w:rsidR="00CC4F83" w:rsidRDefault="00C4741F">
      <w:pPr>
        <w:spacing w:after="0" w:line="240" w:lineRule="auto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                                                                                          к Договору ________ от «__» </w:t>
      </w:r>
      <w:r w:rsidR="0060537B">
        <w:rPr>
          <w:rFonts w:ascii="PT Astra Serif" w:hAnsi="PT Astra Serif"/>
          <w:sz w:val="24"/>
        </w:rPr>
        <w:t>сентября</w:t>
      </w:r>
      <w:r>
        <w:rPr>
          <w:rFonts w:ascii="PT Astra Serif" w:hAnsi="PT Astra Serif"/>
          <w:sz w:val="24"/>
        </w:rPr>
        <w:t xml:space="preserve"> 2024 г.</w:t>
      </w:r>
    </w:p>
    <w:p w14:paraId="43F12C7B" w14:textId="77777777" w:rsidR="00CC4F83" w:rsidRDefault="00C4741F">
      <w:pPr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1644535A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563E64BB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приемки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CC4F83" w14:paraId="77B80428" w14:textId="77777777">
        <w:tc>
          <w:tcPr>
            <w:tcW w:w="4845" w:type="dxa"/>
          </w:tcPr>
          <w:p w14:paraId="32AB4D40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70BF58A1" w14:textId="77777777" w:rsidR="00CC4F83" w:rsidRDefault="00C4741F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_______________2024 г.</w:t>
            </w:r>
          </w:p>
        </w:tc>
      </w:tr>
    </w:tbl>
    <w:p w14:paraId="6984737B" w14:textId="77777777" w:rsidR="00CC4F83" w:rsidRDefault="00C4741F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/>
          <w:bCs/>
          <w:szCs w:val="22"/>
        </w:rPr>
        <w:t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оформили </w:t>
      </w:r>
      <w:r>
        <w:rPr>
          <w:rFonts w:ascii="PT Astra Serif" w:hAnsi="PT Astra Serif" w:cs="Arial"/>
          <w:color w:val="auto"/>
          <w:szCs w:val="22"/>
        </w:rPr>
        <w:t>настоящий Акт о нижеследующем:</w:t>
      </w:r>
    </w:p>
    <w:p w14:paraId="194F26C1" w14:textId="77777777" w:rsidR="00CC4F83" w:rsidRDefault="00C4741F">
      <w:pPr>
        <w:pStyle w:val="afb"/>
        <w:numPr>
          <w:ilvl w:val="0"/>
          <w:numId w:val="34"/>
        </w:numPr>
        <w:spacing w:line="240" w:lineRule="auto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Исполнитель предоставил, а Заказчик принял следующие выставочное оборудование:</w:t>
      </w:r>
    </w:p>
    <w:p w14:paraId="0C8E7144" w14:textId="77777777" w:rsidR="00CC4F83" w:rsidRDefault="00CC4F83">
      <w:pPr>
        <w:spacing w:line="240" w:lineRule="auto"/>
        <w:rPr>
          <w:rFonts w:ascii="PT Astra Serif" w:hAnsi="PT Astra Serif"/>
          <w:bCs/>
          <w:szCs w:val="22"/>
        </w:rPr>
      </w:pPr>
    </w:p>
    <w:tbl>
      <w:tblPr>
        <w:tblW w:w="9948" w:type="dxa"/>
        <w:tblInd w:w="-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6"/>
        <w:gridCol w:w="6379"/>
        <w:gridCol w:w="1275"/>
        <w:gridCol w:w="1418"/>
      </w:tblGrid>
      <w:tr w:rsidR="00CC4F83" w14:paraId="44E71C37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F9BE531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bookmarkStart w:id="14" w:name="_Hlk169857071"/>
            <w:r>
              <w:rPr>
                <w:rFonts w:ascii="Times New Roman" w:hAnsi="Times New Roman"/>
                <w:sz w:val="16"/>
                <w:szCs w:val="16"/>
              </w:rPr>
              <w:t xml:space="preserve">№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AB45814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Наименование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3B17C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Ед.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CC10F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Кол-во</w:t>
            </w:r>
          </w:p>
        </w:tc>
      </w:tr>
      <w:tr w:rsidR="00CC4F83" w14:paraId="26D705F7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132338F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1</w:t>
            </w:r>
            <w:bookmarkEnd w:id="14"/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DF0DD07" w14:textId="77777777" w:rsidR="00CC4F83" w:rsidRDefault="00CC4F8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C1490" w14:textId="77777777" w:rsidR="00CC4F83" w:rsidRDefault="00CC4F8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D8292" w14:textId="77777777" w:rsidR="00CC4F83" w:rsidRDefault="00CC4F8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</w:tr>
    </w:tbl>
    <w:p w14:paraId="220C8FED" w14:textId="77777777" w:rsidR="00CC4F83" w:rsidRDefault="00CC4F83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Cs w:val="22"/>
        </w:rPr>
      </w:pPr>
    </w:p>
    <w:p w14:paraId="56FA3D9B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591A3A39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3.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5E389185" w14:textId="77777777" w:rsidR="00CC4F83" w:rsidRDefault="00CC4F8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3B337BF9" w14:textId="77777777" w:rsidR="00CC4F83" w:rsidRDefault="00C4741F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CC4F83" w14:paraId="5E17E81A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27E56F" w14:textId="77777777" w:rsidR="00CC4F83" w:rsidRDefault="00C4741F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3299B555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</w:rPr>
              <w:t>Тульский региональный фонд «Центр поддержки предпринимательства»</w:t>
            </w:r>
          </w:p>
          <w:p w14:paraId="4DCE47D5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</w:p>
          <w:p w14:paraId="7DA69AEE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7B929385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41324748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40E579A3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3E782BF2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233AB291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Сбербанк, к/с: 30101810300000000608</w:t>
            </w:r>
          </w:p>
          <w:p w14:paraId="1DE11B60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5FE3FC47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485217CB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Эл.почта: </w:t>
            </w:r>
            <w:hyperlink r:id="rId30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1067A516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7334E467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И.о. директора</w:t>
            </w:r>
          </w:p>
          <w:p w14:paraId="4F2B3216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472D5AC5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_________________/ С.Е. Никитина </w:t>
            </w:r>
          </w:p>
          <w:p w14:paraId="32001D2C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М.п.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6BE026" w14:textId="77777777" w:rsidR="00CC4F83" w:rsidRDefault="00C4741F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4A82F05D" w14:textId="77777777" w:rsidR="00CC4F83" w:rsidRDefault="00CC4F8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1C4C0278" w14:textId="77777777" w:rsidR="00CC4F83" w:rsidRDefault="00CC4F8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B07718A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79B7A99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2BB13A8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DEDBFDD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4E66519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5C1121A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AE034C1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654AAA0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922A626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14CDA8B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C68DF0F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E42371E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D492655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Директор</w:t>
            </w:r>
          </w:p>
          <w:p w14:paraId="1A5059B5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78E2B87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4428AB6A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744E563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___________________________/ _____________</w:t>
            </w:r>
          </w:p>
          <w:p w14:paraId="5920E5AC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56300782" w14:textId="77777777" w:rsidR="00CC4F83" w:rsidRDefault="00CC4F83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0B9CECCF" w14:textId="77777777" w:rsidR="00CC4F83" w:rsidRDefault="00CC4F8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1E3567DD" w14:textId="77777777" w:rsidR="00CC4F83" w:rsidRDefault="00CC4F8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01DE58A3" w14:textId="77777777" w:rsidR="00CC4F83" w:rsidRDefault="00CC4F8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49FB2667" w14:textId="77777777" w:rsidR="00CC4F83" w:rsidRDefault="00CC4F83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14:paraId="42FD184F" w14:textId="77777777" w:rsidR="00CC4F83" w:rsidRDefault="00CC4F83">
      <w:pPr>
        <w:widowControl w:val="0"/>
        <w:spacing w:after="0" w:line="240" w:lineRule="auto"/>
        <w:jc w:val="center"/>
        <w:rPr>
          <w:rFonts w:ascii="PT Astra Serif" w:hAnsi="PT Astra Serif"/>
          <w:sz w:val="24"/>
        </w:rPr>
      </w:pPr>
    </w:p>
    <w:p w14:paraId="029A65D8" w14:textId="77777777" w:rsidR="00CC4F83" w:rsidRDefault="00CC4F83">
      <w:pPr>
        <w:widowControl w:val="0"/>
        <w:spacing w:after="0" w:line="240" w:lineRule="auto"/>
        <w:jc w:val="center"/>
        <w:rPr>
          <w:rFonts w:ascii="PT Astra Serif" w:hAnsi="PT Astra Serif"/>
          <w:sz w:val="24"/>
        </w:rPr>
      </w:pPr>
    </w:p>
    <w:p w14:paraId="7841CC75" w14:textId="77777777" w:rsidR="00CC4F83" w:rsidRDefault="00C4741F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№7</w:t>
      </w:r>
    </w:p>
    <w:p w14:paraId="0F4D9F2B" w14:textId="0898CE8C" w:rsidR="00CC4F83" w:rsidRDefault="00C4741F">
      <w:pPr>
        <w:spacing w:after="0" w:line="240" w:lineRule="auto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                                                                                      к Договору ________ от «__» </w:t>
      </w:r>
      <w:r w:rsidR="0060537B">
        <w:rPr>
          <w:rFonts w:ascii="PT Astra Serif" w:hAnsi="PT Astra Serif"/>
          <w:sz w:val="24"/>
        </w:rPr>
        <w:t>сентября</w:t>
      </w:r>
      <w:r>
        <w:rPr>
          <w:rFonts w:ascii="PT Astra Serif" w:hAnsi="PT Astra Serif"/>
          <w:sz w:val="24"/>
        </w:rPr>
        <w:t xml:space="preserve"> 2024 г.</w:t>
      </w:r>
    </w:p>
    <w:p w14:paraId="3B875C60" w14:textId="77777777" w:rsidR="00CC4F83" w:rsidRDefault="00C4741F">
      <w:pPr>
        <w:widowControl w:val="0"/>
        <w:spacing w:after="0" w:line="240" w:lineRule="auto"/>
        <w:jc w:val="right"/>
        <w:rPr>
          <w:rFonts w:ascii="PT Astra Serif" w:hAnsi="PT Astra Serif"/>
          <w:sz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14:paraId="52EFA890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Акт</w:t>
      </w:r>
    </w:p>
    <w:p w14:paraId="4F228669" w14:textId="77777777" w:rsidR="00CC4F83" w:rsidRDefault="00C4741F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возврата выставочного оборудования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CC4F83" w14:paraId="4FFCFE83" w14:textId="77777777">
        <w:tc>
          <w:tcPr>
            <w:tcW w:w="4845" w:type="dxa"/>
          </w:tcPr>
          <w:p w14:paraId="7A8B4BC6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г. Тула</w:t>
            </w:r>
          </w:p>
        </w:tc>
        <w:tc>
          <w:tcPr>
            <w:tcW w:w="5078" w:type="dxa"/>
          </w:tcPr>
          <w:p w14:paraId="4CE6DEC5" w14:textId="77777777" w:rsidR="00CC4F83" w:rsidRDefault="00C4741F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Cs w:val="22"/>
              </w:rPr>
            </w:pPr>
            <w:r>
              <w:rPr>
                <w:rFonts w:ascii="PT Astra Serif" w:hAnsi="PT Astra Serif" w:cs="Arial"/>
                <w:color w:val="auto"/>
                <w:szCs w:val="22"/>
              </w:rPr>
              <w:t>___________ 2024 г.</w:t>
            </w:r>
          </w:p>
        </w:tc>
      </w:tr>
    </w:tbl>
    <w:p w14:paraId="37BCC45A" w14:textId="77777777" w:rsidR="00CC4F83" w:rsidRDefault="00C4741F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/>
          <w:bCs/>
          <w:szCs w:val="22"/>
        </w:rPr>
        <w:t>Тульский региональный фонд «Центр поддержки предпринимательства», именуемое в дальнейшем «Заказчик», в лице и.о. директора Никитиной Светланы Евгеньевны, действующего на основании Протокола Совета Фонда от 21.05.2024 №22, с одной стороны, и _____________, именуемое в дальнейшем «Исполнитель», в лице ________________, действующего на основании ____________,</w:t>
      </w:r>
      <w:r>
        <w:rPr>
          <w:rFonts w:ascii="PT Astra Serif" w:hAnsi="PT Astra Serif" w:cs="Arial"/>
          <w:bCs/>
          <w:iCs/>
          <w:color w:val="auto"/>
          <w:szCs w:val="22"/>
        </w:rPr>
        <w:t xml:space="preserve"> оформили </w:t>
      </w:r>
      <w:r>
        <w:rPr>
          <w:rFonts w:ascii="PT Astra Serif" w:hAnsi="PT Astra Serif" w:cs="Arial"/>
          <w:color w:val="auto"/>
          <w:szCs w:val="22"/>
        </w:rPr>
        <w:t>настоящий Акт о нижеследующем:</w:t>
      </w:r>
    </w:p>
    <w:p w14:paraId="5FC58596" w14:textId="77777777" w:rsidR="00CC4F83" w:rsidRDefault="00C4741F">
      <w:pPr>
        <w:pStyle w:val="afb"/>
        <w:numPr>
          <w:ilvl w:val="0"/>
          <w:numId w:val="35"/>
        </w:numPr>
        <w:spacing w:line="240" w:lineRule="auto"/>
        <w:rPr>
          <w:rFonts w:ascii="PT Astra Serif" w:hAnsi="PT Astra Serif"/>
          <w:bCs/>
          <w:szCs w:val="22"/>
        </w:rPr>
      </w:pPr>
      <w:r>
        <w:rPr>
          <w:rFonts w:ascii="PT Astra Serif" w:hAnsi="PT Astra Serif"/>
          <w:bCs/>
          <w:szCs w:val="22"/>
        </w:rPr>
        <w:t>Заказчик возвратил, а Исполнитель принял следующие выставочное оборудование:</w:t>
      </w:r>
    </w:p>
    <w:p w14:paraId="37A2C3FA" w14:textId="77777777" w:rsidR="00CC4F83" w:rsidRDefault="00CC4F83">
      <w:pPr>
        <w:pStyle w:val="afb"/>
        <w:spacing w:line="240" w:lineRule="auto"/>
        <w:ind w:left="928" w:firstLine="0"/>
        <w:rPr>
          <w:rFonts w:ascii="PT Astra Serif" w:hAnsi="PT Astra Serif"/>
          <w:bCs/>
          <w:szCs w:val="22"/>
        </w:rPr>
      </w:pPr>
    </w:p>
    <w:tbl>
      <w:tblPr>
        <w:tblW w:w="9948" w:type="dxa"/>
        <w:tblInd w:w="-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76"/>
        <w:gridCol w:w="6237"/>
        <w:gridCol w:w="1417"/>
        <w:gridCol w:w="1418"/>
      </w:tblGrid>
      <w:tr w:rsidR="00CC4F83" w14:paraId="4D0D2936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A452AA7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 xml:space="preserve">№ 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A824AE5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Наименование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00158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Ед.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051C0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Кол-во</w:t>
            </w:r>
          </w:p>
        </w:tc>
      </w:tr>
      <w:tr w:rsidR="00CC4F83" w14:paraId="35E9570F" w14:textId="77777777">
        <w:trPr>
          <w:trHeight w:val="20"/>
        </w:trPr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CF2DD21" w14:textId="77777777" w:rsidR="00CC4F83" w:rsidRDefault="00C4741F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C19ECAA" w14:textId="77777777" w:rsidR="00CC4F83" w:rsidRDefault="00CC4F8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992001" w14:textId="77777777" w:rsidR="00CC4F83" w:rsidRDefault="00CC4F8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DB5EF" w14:textId="77777777" w:rsidR="00CC4F83" w:rsidRDefault="00CC4F83">
            <w:pPr>
              <w:jc w:val="center"/>
              <w:rPr>
                <w:rFonts w:ascii="Times New Roman" w:hAnsi="Times New Roman"/>
                <w:strike/>
                <w:color w:val="FF0000"/>
                <w:sz w:val="16"/>
                <w:szCs w:val="16"/>
              </w:rPr>
            </w:pPr>
          </w:p>
        </w:tc>
      </w:tr>
    </w:tbl>
    <w:p w14:paraId="53BDADFE" w14:textId="77777777" w:rsidR="00CC4F83" w:rsidRDefault="00CC4F83">
      <w:pPr>
        <w:spacing w:line="240" w:lineRule="auto"/>
        <w:rPr>
          <w:rFonts w:ascii="PT Astra Serif" w:hAnsi="PT Astra Serif"/>
          <w:bCs/>
          <w:szCs w:val="22"/>
        </w:rPr>
      </w:pPr>
    </w:p>
    <w:p w14:paraId="2EC8D76B" w14:textId="77777777" w:rsidR="00CC4F83" w:rsidRDefault="00C4741F">
      <w:pPr>
        <w:spacing w:after="0" w:line="240" w:lineRule="auto"/>
        <w:ind w:firstLine="567"/>
        <w:jc w:val="both"/>
        <w:rPr>
          <w:rFonts w:ascii="PT Astra Serif" w:hAnsi="PT Astra Serif"/>
          <w:szCs w:val="22"/>
        </w:rPr>
      </w:pPr>
      <w:r>
        <w:rPr>
          <w:rFonts w:ascii="PT Astra Serif" w:hAnsi="PT Astra Serif"/>
          <w:b/>
          <w:bCs/>
          <w:szCs w:val="22"/>
        </w:rPr>
        <w:t>2.</w:t>
      </w:r>
      <w:r>
        <w:rPr>
          <w:rFonts w:ascii="PT Astra Serif" w:hAnsi="PT Astra Serif"/>
          <w:szCs w:val="22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14:paraId="69FCFE28" w14:textId="77777777" w:rsidR="00CC4F83" w:rsidRDefault="00C4741F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3.</w:t>
      </w:r>
      <w:r>
        <w:rPr>
          <w:rFonts w:ascii="PT Astra Serif" w:hAnsi="PT Astra Serif" w:cs="Arial"/>
          <w:color w:val="auto"/>
          <w:szCs w:val="22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Cs w:val="22"/>
        </w:rPr>
        <w:t>2 (двух)</w:t>
      </w:r>
      <w:r>
        <w:rPr>
          <w:rFonts w:ascii="PT Astra Serif" w:hAnsi="PT Astra Serif" w:cs="Arial"/>
          <w:color w:val="auto"/>
          <w:szCs w:val="22"/>
        </w:rPr>
        <w:t xml:space="preserve"> экземплярах, имеющих равную юридическую силу, по одному для каждой Стороны.</w:t>
      </w:r>
    </w:p>
    <w:p w14:paraId="29AF4004" w14:textId="77777777" w:rsidR="00CC4F83" w:rsidRDefault="00CC4F83">
      <w:pPr>
        <w:spacing w:after="0" w:line="240" w:lineRule="auto"/>
        <w:ind w:firstLine="709"/>
        <w:jc w:val="both"/>
        <w:rPr>
          <w:rFonts w:ascii="PT Astra Serif" w:hAnsi="PT Astra Serif"/>
          <w:bCs/>
          <w:szCs w:val="22"/>
        </w:rPr>
      </w:pPr>
    </w:p>
    <w:p w14:paraId="43379A1E" w14:textId="77777777" w:rsidR="00CC4F83" w:rsidRDefault="00C4741F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  <w:r>
        <w:rPr>
          <w:rFonts w:ascii="PT Astra Serif" w:hAnsi="PT Astra Serif" w:cs="Arial"/>
          <w:b/>
          <w:bCs/>
          <w:color w:val="auto"/>
          <w:szCs w:val="22"/>
        </w:rPr>
        <w:t>Подписи Сторон</w:t>
      </w:r>
    </w:p>
    <w:p w14:paraId="4720415F" w14:textId="77777777" w:rsidR="00CC4F83" w:rsidRDefault="00CC4F83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tbl>
      <w:tblPr>
        <w:tblW w:w="9786" w:type="dxa"/>
        <w:tblInd w:w="137" w:type="dxa"/>
        <w:tblLook w:val="04A0" w:firstRow="1" w:lastRow="0" w:firstColumn="1" w:lastColumn="0" w:noHBand="0" w:noVBand="1"/>
      </w:tblPr>
      <w:tblGrid>
        <w:gridCol w:w="4593"/>
        <w:gridCol w:w="5193"/>
      </w:tblGrid>
      <w:tr w:rsidR="00CC4F83" w14:paraId="424C531F" w14:textId="77777777">
        <w:trPr>
          <w:trHeight w:val="859"/>
        </w:trPr>
        <w:tc>
          <w:tcPr>
            <w:tcW w:w="45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78B680" w14:textId="77777777" w:rsidR="00CC4F83" w:rsidRDefault="00C4741F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14:paraId="20FE0FF0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</w:rPr>
              <w:t>Тульский региональный фонд «Центр поддержки предпринимательства»</w:t>
            </w:r>
          </w:p>
          <w:p w14:paraId="4DB62FF2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b/>
                <w:color w:val="000000" w:themeColor="text1"/>
                <w:sz w:val="24"/>
              </w:rPr>
            </w:pPr>
          </w:p>
          <w:p w14:paraId="615A34DF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14:paraId="5CAB46AC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14:paraId="31C31166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14:paraId="237F3286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14:paraId="61C2088F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14:paraId="6BCF3388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Сбербанк, к/с: 30101810300000000608</w:t>
            </w:r>
          </w:p>
          <w:p w14:paraId="06F8E398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14:paraId="153FE303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14:paraId="4EF4A4AF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Эл.почта: </w:t>
            </w:r>
            <w:hyperlink r:id="rId31" w:tooltip="mailto:info@mb71.ru" w:history="1">
              <w:r>
                <w:rPr>
                  <w:rStyle w:val="af4"/>
                  <w:rFonts w:ascii="PT Astra Serif" w:hAnsi="PT Astra Serif"/>
                  <w:sz w:val="24"/>
                </w:rPr>
                <w:t>info@mb71.ru</w:t>
              </w:r>
            </w:hyperlink>
          </w:p>
          <w:p w14:paraId="1A5EA910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3C889C56" w14:textId="77777777" w:rsidR="00CC4F83" w:rsidRDefault="00C4741F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И.о. директора</w:t>
            </w:r>
          </w:p>
          <w:p w14:paraId="5FE25AB1" w14:textId="77777777" w:rsidR="00CC4F83" w:rsidRDefault="00CC4F83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</w:p>
          <w:p w14:paraId="09BE3523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_________________/ С.Е. Никитина </w:t>
            </w:r>
          </w:p>
          <w:p w14:paraId="6109245A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М.п.</w:t>
            </w:r>
          </w:p>
        </w:tc>
        <w:tc>
          <w:tcPr>
            <w:tcW w:w="51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C48A14" w14:textId="77777777" w:rsidR="00CC4F83" w:rsidRDefault="00C4741F">
            <w:pPr>
              <w:widowControl w:val="0"/>
              <w:spacing w:after="0" w:line="240" w:lineRule="auto"/>
              <w:jc w:val="center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14:paraId="2CF204FF" w14:textId="77777777" w:rsidR="00CC4F83" w:rsidRDefault="00CC4F83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</w:p>
          <w:p w14:paraId="5BB67B68" w14:textId="77777777" w:rsidR="00CC4F83" w:rsidRDefault="00CC4F83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2A93DA5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1AE95E5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1B93974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9DDD7A8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1EA70A92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094D41E8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3E623F7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5EFEADE5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B620B12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B4FAC6C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2A9680E1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ADB02D0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F07E5EA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Директор</w:t>
            </w:r>
          </w:p>
          <w:p w14:paraId="1D0C21B2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75755B7D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3243C299" w14:textId="77777777" w:rsidR="00CC4F83" w:rsidRDefault="00CC4F83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14:paraId="6C8D288B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___________________________/ _____________</w:t>
            </w:r>
          </w:p>
          <w:p w14:paraId="7E5948D7" w14:textId="77777777" w:rsidR="00CC4F83" w:rsidRDefault="00C4741F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14:paraId="051D9F36" w14:textId="77777777" w:rsidR="00CC4F83" w:rsidRDefault="00CC4F83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5C719104" w14:textId="77777777" w:rsidR="00CC4F83" w:rsidRDefault="00CC4F83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0BD51B5A" w14:textId="77777777" w:rsidR="00CC4F83" w:rsidRDefault="00CC4F83">
      <w:pPr>
        <w:widowControl w:val="0"/>
        <w:jc w:val="center"/>
        <w:rPr>
          <w:rFonts w:ascii="PT Astra Serif" w:hAnsi="PT Astra Serif" w:cs="Arial"/>
          <w:b/>
          <w:bCs/>
          <w:color w:val="auto"/>
          <w:szCs w:val="22"/>
        </w:rPr>
      </w:pPr>
    </w:p>
    <w:p w14:paraId="0986F775" w14:textId="77777777" w:rsidR="00CC4F83" w:rsidRDefault="00CC4F83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19CFF9FB" w14:textId="77777777" w:rsidR="00CC4F83" w:rsidRDefault="00CC4F83">
      <w:pPr>
        <w:spacing w:after="0" w:line="240" w:lineRule="auto"/>
        <w:jc w:val="both"/>
        <w:rPr>
          <w:rFonts w:ascii="PT Astra Serif" w:hAnsi="PT Astra Serif"/>
          <w:szCs w:val="22"/>
        </w:rPr>
      </w:pPr>
    </w:p>
    <w:p w14:paraId="5AB5C7AE" w14:textId="77777777" w:rsidR="00CC4F83" w:rsidRDefault="00CC4F83">
      <w:pPr>
        <w:spacing w:after="0" w:line="240" w:lineRule="auto"/>
        <w:jc w:val="both"/>
        <w:rPr>
          <w:rFonts w:ascii="PT Astra Serif" w:hAnsi="PT Astra Serif"/>
          <w:sz w:val="24"/>
        </w:rPr>
      </w:pPr>
    </w:p>
    <w:sectPr w:rsidR="00CC4F83">
      <w:footerReference w:type="default" r:id="rId32"/>
      <w:pgSz w:w="11908" w:h="16848"/>
      <w:pgMar w:top="426" w:right="567" w:bottom="284" w:left="1418" w:header="720" w:footer="720" w:gutter="0"/>
      <w:cols w:space="720"/>
      <w:docGrid w:linePitch="360"/>
    </w:sectPr>
  </w:body>
</w:document>
</file>

<file path=word/commentsDocument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0" w:author="User" w:date="2024-06-21T09:55:00Z" w:initials="U">
    <w:p w14:paraId="00000001" w14:textId="00000001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Не поняла вопрос</w:t>
      </w:r>
    </w:p>
  </w:comment>
  <w:comment w:id="1" w:author="Светлана Никитина" w:date="2024-06-20T19:22:00Z" w:initials="СН">
    <w:p w14:paraId="00000002" w14:textId="00000002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шрифт</w:t>
      </w:r>
    </w:p>
  </w:comment>
</w:comments>
</file>

<file path=word/commentsExtendedDocument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0000001" w15:done="0"/>
  <w15:commentEx w15:paraId="00000002" w15:done="0"/>
</w15:commentsEx>
</file>

<file path=word/commentsIdsDocument.xml><?xml version="1.0" encoding="utf-8"?>
<w16cid:commentsIds xmlns:mc="http://schemas.openxmlformats.org/markup-compatibility/2006" xmlns:w16cid="http://schemas.microsoft.com/office/word/2016/wordml/cid" mc:Ignorable="w16cid">
  <w16cid:commentId w16cid:paraId="00000001" w16cid:durableId="0B7C2A12"/>
  <w16cid:commentId w16cid:paraId="00000002" w16cid:durableId="2A1F000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D54B49" w14:textId="77777777" w:rsidR="00194AD7" w:rsidRDefault="00194AD7">
      <w:pPr>
        <w:spacing w:after="0" w:line="240" w:lineRule="auto"/>
      </w:pPr>
      <w:r>
        <w:separator/>
      </w:r>
    </w:p>
  </w:endnote>
  <w:endnote w:type="continuationSeparator" w:id="0">
    <w:p w14:paraId="407AE121" w14:textId="77777777" w:rsidR="00194AD7" w:rsidRDefault="00194A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XO Thames">
    <w:altName w:val="Calibri"/>
    <w:charset w:val="CC"/>
    <w:family w:val="roman"/>
    <w:pitch w:val="variable"/>
    <w:sig w:usb0="800002FF" w:usb1="0000084A" w:usb2="00000000" w:usb3="00000000" w:csb0="0000001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80FC2B" w14:textId="77777777" w:rsidR="00CC4F83" w:rsidRDefault="00C4741F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>
      <w:t>21</w:t>
    </w:r>
    <w:r>
      <w:fldChar w:fldCharType="end"/>
    </w:r>
  </w:p>
  <w:p w14:paraId="3F56B990" w14:textId="77777777" w:rsidR="00CC4F83" w:rsidRDefault="00CC4F83">
    <w:pPr>
      <w:pStyle w:val="ae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0DF70A" w14:textId="77777777" w:rsidR="00194AD7" w:rsidRDefault="00194AD7">
      <w:pPr>
        <w:spacing w:after="0" w:line="240" w:lineRule="auto"/>
      </w:pPr>
      <w:r>
        <w:separator/>
      </w:r>
    </w:p>
  </w:footnote>
  <w:footnote w:type="continuationSeparator" w:id="0">
    <w:p w14:paraId="02F0D446" w14:textId="77777777" w:rsidR="00194AD7" w:rsidRDefault="00194A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709D8"/>
    <w:multiLevelType w:val="multilevel"/>
    <w:tmpl w:val="8360738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1" w15:restartNumberingAfterBreak="0">
    <w:nsid w:val="02C27F8D"/>
    <w:multiLevelType w:val="hybridMultilevel"/>
    <w:tmpl w:val="2E92F150"/>
    <w:lvl w:ilvl="0" w:tplc="43EADAC4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228252F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5F7A64D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18BA0838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8CDAF85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0E94C99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BEF4202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BDF6031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B7D26DC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" w15:restartNumberingAfterBreak="0">
    <w:nsid w:val="06923C82"/>
    <w:multiLevelType w:val="multilevel"/>
    <w:tmpl w:val="F10862E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3" w15:restartNumberingAfterBreak="0">
    <w:nsid w:val="0A796568"/>
    <w:multiLevelType w:val="hybridMultilevel"/>
    <w:tmpl w:val="0BDE9164"/>
    <w:lvl w:ilvl="0" w:tplc="56E403B6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953CB318">
      <w:start w:val="1"/>
      <w:numFmt w:val="lowerLetter"/>
      <w:lvlText w:val="%2."/>
      <w:lvlJc w:val="left"/>
      <w:pPr>
        <w:ind w:left="1789" w:hanging="360"/>
      </w:pPr>
    </w:lvl>
    <w:lvl w:ilvl="2" w:tplc="141E30AE">
      <w:start w:val="1"/>
      <w:numFmt w:val="lowerRoman"/>
      <w:lvlText w:val="%3."/>
      <w:lvlJc w:val="right"/>
      <w:pPr>
        <w:ind w:left="2509" w:hanging="180"/>
      </w:pPr>
    </w:lvl>
    <w:lvl w:ilvl="3" w:tplc="CE4CEA3A">
      <w:start w:val="1"/>
      <w:numFmt w:val="decimal"/>
      <w:lvlText w:val="%4."/>
      <w:lvlJc w:val="left"/>
      <w:pPr>
        <w:ind w:left="3229" w:hanging="360"/>
      </w:pPr>
    </w:lvl>
    <w:lvl w:ilvl="4" w:tplc="62A272C6">
      <w:start w:val="1"/>
      <w:numFmt w:val="lowerLetter"/>
      <w:lvlText w:val="%5."/>
      <w:lvlJc w:val="left"/>
      <w:pPr>
        <w:ind w:left="3949" w:hanging="360"/>
      </w:pPr>
    </w:lvl>
    <w:lvl w:ilvl="5" w:tplc="989E7CB2">
      <w:start w:val="1"/>
      <w:numFmt w:val="lowerRoman"/>
      <w:lvlText w:val="%6."/>
      <w:lvlJc w:val="right"/>
      <w:pPr>
        <w:ind w:left="4669" w:hanging="180"/>
      </w:pPr>
    </w:lvl>
    <w:lvl w:ilvl="6" w:tplc="44A249C4">
      <w:start w:val="1"/>
      <w:numFmt w:val="decimal"/>
      <w:lvlText w:val="%7."/>
      <w:lvlJc w:val="left"/>
      <w:pPr>
        <w:ind w:left="5389" w:hanging="360"/>
      </w:pPr>
    </w:lvl>
    <w:lvl w:ilvl="7" w:tplc="682E10D4">
      <w:start w:val="1"/>
      <w:numFmt w:val="lowerLetter"/>
      <w:lvlText w:val="%8."/>
      <w:lvlJc w:val="left"/>
      <w:pPr>
        <w:ind w:left="6109" w:hanging="360"/>
      </w:pPr>
    </w:lvl>
    <w:lvl w:ilvl="8" w:tplc="1666CE3C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0D773462"/>
    <w:multiLevelType w:val="hybridMultilevel"/>
    <w:tmpl w:val="C8002F56"/>
    <w:lvl w:ilvl="0" w:tplc="8210089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F3D6E62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EEE0B15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8D2A638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66C4F24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A794668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06AB2CC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ABF2E58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AE84716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0">
    <w:nsid w:val="10EB3DBC"/>
    <w:multiLevelType w:val="multilevel"/>
    <w:tmpl w:val="5014715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44" w:hanging="1800"/>
      </w:pPr>
      <w:rPr>
        <w:rFonts w:hint="default"/>
      </w:rPr>
    </w:lvl>
  </w:abstractNum>
  <w:abstractNum w:abstractNumId="6" w15:restartNumberingAfterBreak="0">
    <w:nsid w:val="12E93AFC"/>
    <w:multiLevelType w:val="hybridMultilevel"/>
    <w:tmpl w:val="155A6D74"/>
    <w:lvl w:ilvl="0" w:tplc="6DEA3C8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66AC3C84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0D42175A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4C560A56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EA02FE6A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E570B914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CDE8BCE4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FDB24138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54AE044A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7" w15:restartNumberingAfterBreak="0">
    <w:nsid w:val="1CCC0818"/>
    <w:multiLevelType w:val="hybridMultilevel"/>
    <w:tmpl w:val="84DC84F6"/>
    <w:lvl w:ilvl="0" w:tplc="5AD298A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CE2872A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C74C4E3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F7EA58A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33F6E0E6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8DB01C84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511AC510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81725A7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31001E06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8" w15:restartNumberingAfterBreak="0">
    <w:nsid w:val="1DAE4C51"/>
    <w:multiLevelType w:val="multilevel"/>
    <w:tmpl w:val="0E9E0B3A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9" w15:restartNumberingAfterBreak="0">
    <w:nsid w:val="1DCC43AD"/>
    <w:multiLevelType w:val="hybridMultilevel"/>
    <w:tmpl w:val="26062986"/>
    <w:lvl w:ilvl="0" w:tplc="6E0C212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1CAE7F8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7D80370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3B8A5CC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EDEE57E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16BEC76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FA6BB72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87E83EA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FE6E7CA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0" w15:restartNumberingAfterBreak="0">
    <w:nsid w:val="1E5E44EC"/>
    <w:multiLevelType w:val="hybridMultilevel"/>
    <w:tmpl w:val="99721C06"/>
    <w:lvl w:ilvl="0" w:tplc="97CAA67C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949002F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D598A33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ED4E8DA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A3E8822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FC2A593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E4E013EA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34FE5B7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ECD0681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21B0229C"/>
    <w:multiLevelType w:val="hybridMultilevel"/>
    <w:tmpl w:val="E1B21740"/>
    <w:lvl w:ilvl="0" w:tplc="6100D06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FAD0C1A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99AE27C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7622933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138EA4F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7F0448E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0C1AA2B8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FD7C1BCA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6EAAFBC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 w15:restartNumberingAfterBreak="0">
    <w:nsid w:val="27483567"/>
    <w:multiLevelType w:val="multilevel"/>
    <w:tmpl w:val="DDFCA93A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3" w15:restartNumberingAfterBreak="0">
    <w:nsid w:val="2A466FBC"/>
    <w:multiLevelType w:val="hybridMultilevel"/>
    <w:tmpl w:val="9FD06302"/>
    <w:lvl w:ilvl="0" w:tplc="9D647E30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5450D2D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7EB66DC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D8A867BC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F386063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D2E67F5E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3465560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AE4287A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845C5CE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2BD84A91"/>
    <w:multiLevelType w:val="multilevel"/>
    <w:tmpl w:val="D15C2C74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5" w15:restartNumberingAfterBreak="0">
    <w:nsid w:val="316F35AD"/>
    <w:multiLevelType w:val="hybridMultilevel"/>
    <w:tmpl w:val="C1486ADC"/>
    <w:lvl w:ilvl="0" w:tplc="D7BA931C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13920A80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14B26B84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0CAC8B0C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F74E0B8C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34C24C26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B51EB9C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13B45370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7A464692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6" w15:restartNumberingAfterBreak="0">
    <w:nsid w:val="317636B6"/>
    <w:multiLevelType w:val="hybridMultilevel"/>
    <w:tmpl w:val="3A86A084"/>
    <w:lvl w:ilvl="0" w:tplc="75FCA16A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0BA2A79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73367F4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AF98E7AA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F1D29D8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CBB8F6E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68CCF3CC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A05EAC50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265CE23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7" w15:restartNumberingAfterBreak="0">
    <w:nsid w:val="34FA208D"/>
    <w:multiLevelType w:val="hybridMultilevel"/>
    <w:tmpl w:val="D97641F2"/>
    <w:lvl w:ilvl="0" w:tplc="71FADFC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4B709D58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D160D2E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27E982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8BDE6EA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ABC29D6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3A62096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E0C6BBFA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F5F6766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8" w15:restartNumberingAfterBreak="0">
    <w:nsid w:val="3661601B"/>
    <w:multiLevelType w:val="hybridMultilevel"/>
    <w:tmpl w:val="79040BAA"/>
    <w:lvl w:ilvl="0" w:tplc="B41C3E3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5E40597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BAC4848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8862909C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30E8925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BF40986E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4B72E788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D7F2F42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4DAC462C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9" w15:restartNumberingAfterBreak="0">
    <w:nsid w:val="386C493F"/>
    <w:multiLevelType w:val="hybridMultilevel"/>
    <w:tmpl w:val="71180C08"/>
    <w:lvl w:ilvl="0" w:tplc="0CCC4B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27066766">
      <w:start w:val="1"/>
      <w:numFmt w:val="lowerLetter"/>
      <w:lvlText w:val="%2."/>
      <w:lvlJc w:val="left"/>
      <w:pPr>
        <w:ind w:left="1647" w:hanging="360"/>
      </w:pPr>
    </w:lvl>
    <w:lvl w:ilvl="2" w:tplc="161EC0F8">
      <w:start w:val="1"/>
      <w:numFmt w:val="lowerRoman"/>
      <w:lvlText w:val="%3."/>
      <w:lvlJc w:val="right"/>
      <w:pPr>
        <w:ind w:left="2367" w:hanging="180"/>
      </w:pPr>
    </w:lvl>
    <w:lvl w:ilvl="3" w:tplc="898412C2">
      <w:start w:val="1"/>
      <w:numFmt w:val="decimal"/>
      <w:lvlText w:val="%4."/>
      <w:lvlJc w:val="left"/>
      <w:pPr>
        <w:ind w:left="3087" w:hanging="360"/>
      </w:pPr>
    </w:lvl>
    <w:lvl w:ilvl="4" w:tplc="06844FBE">
      <w:start w:val="1"/>
      <w:numFmt w:val="lowerLetter"/>
      <w:lvlText w:val="%5."/>
      <w:lvlJc w:val="left"/>
      <w:pPr>
        <w:ind w:left="3807" w:hanging="360"/>
      </w:pPr>
    </w:lvl>
    <w:lvl w:ilvl="5" w:tplc="B9D016AC">
      <w:start w:val="1"/>
      <w:numFmt w:val="lowerRoman"/>
      <w:lvlText w:val="%6."/>
      <w:lvlJc w:val="right"/>
      <w:pPr>
        <w:ind w:left="4527" w:hanging="180"/>
      </w:pPr>
    </w:lvl>
    <w:lvl w:ilvl="6" w:tplc="3440E1DC">
      <w:start w:val="1"/>
      <w:numFmt w:val="decimal"/>
      <w:lvlText w:val="%7."/>
      <w:lvlJc w:val="left"/>
      <w:pPr>
        <w:ind w:left="5247" w:hanging="360"/>
      </w:pPr>
    </w:lvl>
    <w:lvl w:ilvl="7" w:tplc="50AEAF50">
      <w:start w:val="1"/>
      <w:numFmt w:val="lowerLetter"/>
      <w:lvlText w:val="%8."/>
      <w:lvlJc w:val="left"/>
      <w:pPr>
        <w:ind w:left="5967" w:hanging="360"/>
      </w:pPr>
    </w:lvl>
    <w:lvl w:ilvl="8" w:tplc="1E9825D8">
      <w:start w:val="1"/>
      <w:numFmt w:val="lowerRoman"/>
      <w:lvlText w:val="%9."/>
      <w:lvlJc w:val="right"/>
      <w:pPr>
        <w:ind w:left="6687" w:hanging="180"/>
      </w:pPr>
    </w:lvl>
  </w:abstractNum>
  <w:abstractNum w:abstractNumId="20" w15:restartNumberingAfterBreak="0">
    <w:nsid w:val="3ACF4C37"/>
    <w:multiLevelType w:val="hybridMultilevel"/>
    <w:tmpl w:val="2A845116"/>
    <w:lvl w:ilvl="0" w:tplc="46CEA6FC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A1FA7D6C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0054D078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3550B514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6F800B70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14625F50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EC1EED36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EAA8EEE0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9620E6F0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1" w15:restartNumberingAfterBreak="0">
    <w:nsid w:val="3AD41CBC"/>
    <w:multiLevelType w:val="hybridMultilevel"/>
    <w:tmpl w:val="02ACF4D8"/>
    <w:lvl w:ilvl="0" w:tplc="A5BCB914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A6D6030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45C4C54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51B4EA6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15665B2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FF5E837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3AD4314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C57251F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8A5EB0E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2" w15:restartNumberingAfterBreak="0">
    <w:nsid w:val="3B3B7A43"/>
    <w:multiLevelType w:val="hybridMultilevel"/>
    <w:tmpl w:val="4F723438"/>
    <w:lvl w:ilvl="0" w:tplc="A7D89AD6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90F47C76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3250B7FA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98B282D0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0770A726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03D43AF2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B4E8B5F2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879CDFDA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5BD69370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23" w15:restartNumberingAfterBreak="0">
    <w:nsid w:val="532906AA"/>
    <w:multiLevelType w:val="hybridMultilevel"/>
    <w:tmpl w:val="89FC0FC8"/>
    <w:lvl w:ilvl="0" w:tplc="D7F0AC9A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18CED45E">
      <w:start w:val="1"/>
      <w:numFmt w:val="lowerLetter"/>
      <w:lvlText w:val="%2."/>
      <w:lvlJc w:val="left"/>
      <w:pPr>
        <w:ind w:left="1619" w:hanging="360"/>
      </w:pPr>
    </w:lvl>
    <w:lvl w:ilvl="2" w:tplc="9B38401E">
      <w:start w:val="1"/>
      <w:numFmt w:val="lowerRoman"/>
      <w:lvlText w:val="%3."/>
      <w:lvlJc w:val="right"/>
      <w:pPr>
        <w:ind w:left="2339" w:hanging="180"/>
      </w:pPr>
    </w:lvl>
    <w:lvl w:ilvl="3" w:tplc="2F761CD8">
      <w:start w:val="1"/>
      <w:numFmt w:val="decimal"/>
      <w:lvlText w:val="%4."/>
      <w:lvlJc w:val="left"/>
      <w:pPr>
        <w:ind w:left="3059" w:hanging="360"/>
      </w:pPr>
    </w:lvl>
    <w:lvl w:ilvl="4" w:tplc="F338733E">
      <w:start w:val="1"/>
      <w:numFmt w:val="lowerLetter"/>
      <w:lvlText w:val="%5."/>
      <w:lvlJc w:val="left"/>
      <w:pPr>
        <w:ind w:left="3779" w:hanging="360"/>
      </w:pPr>
    </w:lvl>
    <w:lvl w:ilvl="5" w:tplc="90EAFBF2">
      <w:start w:val="1"/>
      <w:numFmt w:val="lowerRoman"/>
      <w:lvlText w:val="%6."/>
      <w:lvlJc w:val="right"/>
      <w:pPr>
        <w:ind w:left="4499" w:hanging="180"/>
      </w:pPr>
    </w:lvl>
    <w:lvl w:ilvl="6" w:tplc="31C001A6">
      <w:start w:val="1"/>
      <w:numFmt w:val="decimal"/>
      <w:lvlText w:val="%7."/>
      <w:lvlJc w:val="left"/>
      <w:pPr>
        <w:ind w:left="5219" w:hanging="360"/>
      </w:pPr>
    </w:lvl>
    <w:lvl w:ilvl="7" w:tplc="AA484042">
      <w:start w:val="1"/>
      <w:numFmt w:val="lowerLetter"/>
      <w:lvlText w:val="%8."/>
      <w:lvlJc w:val="left"/>
      <w:pPr>
        <w:ind w:left="5939" w:hanging="360"/>
      </w:pPr>
    </w:lvl>
    <w:lvl w:ilvl="8" w:tplc="6E321208">
      <w:start w:val="1"/>
      <w:numFmt w:val="lowerRoman"/>
      <w:lvlText w:val="%9."/>
      <w:lvlJc w:val="right"/>
      <w:pPr>
        <w:ind w:left="6659" w:hanging="180"/>
      </w:pPr>
    </w:lvl>
  </w:abstractNum>
  <w:abstractNum w:abstractNumId="24" w15:restartNumberingAfterBreak="0">
    <w:nsid w:val="54D11B6A"/>
    <w:multiLevelType w:val="hybridMultilevel"/>
    <w:tmpl w:val="C57837D6"/>
    <w:lvl w:ilvl="0" w:tplc="7C8EB8EC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E85466AC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468CC61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1A4C1544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108C1F9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36827C9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51EAE98E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8C4A688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6B64529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5" w15:restartNumberingAfterBreak="0">
    <w:nsid w:val="58E764C6"/>
    <w:multiLevelType w:val="hybridMultilevel"/>
    <w:tmpl w:val="97C02492"/>
    <w:lvl w:ilvl="0" w:tplc="747C4FEC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8D2A23FA">
      <w:start w:val="1"/>
      <w:numFmt w:val="lowerLetter"/>
      <w:lvlText w:val="%2."/>
      <w:lvlJc w:val="left"/>
      <w:pPr>
        <w:ind w:left="1789" w:hanging="360"/>
      </w:pPr>
    </w:lvl>
    <w:lvl w:ilvl="2" w:tplc="99C8F732">
      <w:start w:val="1"/>
      <w:numFmt w:val="lowerRoman"/>
      <w:lvlText w:val="%3."/>
      <w:lvlJc w:val="right"/>
      <w:pPr>
        <w:ind w:left="2509" w:hanging="180"/>
      </w:pPr>
    </w:lvl>
    <w:lvl w:ilvl="3" w:tplc="C144FBDC">
      <w:start w:val="1"/>
      <w:numFmt w:val="decimal"/>
      <w:lvlText w:val="%4."/>
      <w:lvlJc w:val="left"/>
      <w:pPr>
        <w:ind w:left="3229" w:hanging="360"/>
      </w:pPr>
    </w:lvl>
    <w:lvl w:ilvl="4" w:tplc="BC2A484C">
      <w:start w:val="1"/>
      <w:numFmt w:val="lowerLetter"/>
      <w:lvlText w:val="%5."/>
      <w:lvlJc w:val="left"/>
      <w:pPr>
        <w:ind w:left="3949" w:hanging="360"/>
      </w:pPr>
    </w:lvl>
    <w:lvl w:ilvl="5" w:tplc="FF38D454">
      <w:start w:val="1"/>
      <w:numFmt w:val="lowerRoman"/>
      <w:lvlText w:val="%6."/>
      <w:lvlJc w:val="right"/>
      <w:pPr>
        <w:ind w:left="4669" w:hanging="180"/>
      </w:pPr>
    </w:lvl>
    <w:lvl w:ilvl="6" w:tplc="23AA8182">
      <w:start w:val="1"/>
      <w:numFmt w:val="decimal"/>
      <w:lvlText w:val="%7."/>
      <w:lvlJc w:val="left"/>
      <w:pPr>
        <w:ind w:left="5389" w:hanging="360"/>
      </w:pPr>
    </w:lvl>
    <w:lvl w:ilvl="7" w:tplc="D5E8CF08">
      <w:start w:val="1"/>
      <w:numFmt w:val="lowerLetter"/>
      <w:lvlText w:val="%8."/>
      <w:lvlJc w:val="left"/>
      <w:pPr>
        <w:ind w:left="6109" w:hanging="360"/>
      </w:pPr>
    </w:lvl>
    <w:lvl w:ilvl="8" w:tplc="0AA4AC32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5F877DC4"/>
    <w:multiLevelType w:val="multilevel"/>
    <w:tmpl w:val="3752925E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27" w15:restartNumberingAfterBreak="0">
    <w:nsid w:val="664408A2"/>
    <w:multiLevelType w:val="hybridMultilevel"/>
    <w:tmpl w:val="D016956C"/>
    <w:lvl w:ilvl="0" w:tplc="DCEAAAB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136EE11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E0A8090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9D822D0A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687CC748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A7C26D92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F01E3BD2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68E22D14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B4C8D58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8" w15:restartNumberingAfterBreak="0">
    <w:nsid w:val="681B23C5"/>
    <w:multiLevelType w:val="hybridMultilevel"/>
    <w:tmpl w:val="CAF0DC9E"/>
    <w:lvl w:ilvl="0" w:tplc="2EEC91E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4F025EE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A2701ECE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9009BD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0D84063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4266CEE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CB82BFF0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D0F6E7C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02BA011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9" w15:restartNumberingAfterBreak="0">
    <w:nsid w:val="683929A2"/>
    <w:multiLevelType w:val="hybridMultilevel"/>
    <w:tmpl w:val="AE5A255A"/>
    <w:lvl w:ilvl="0" w:tplc="40E27C00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9F1435D4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51FA6406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959021C6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0A66671C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F30A8998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F5E26280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4F865784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F7C4DC4E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30" w15:restartNumberingAfterBreak="0">
    <w:nsid w:val="68670733"/>
    <w:multiLevelType w:val="hybridMultilevel"/>
    <w:tmpl w:val="B9A6CE48"/>
    <w:lvl w:ilvl="0" w:tplc="5FEE8B3E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5E0A17DC">
      <w:start w:val="1"/>
      <w:numFmt w:val="lowerLetter"/>
      <w:lvlText w:val="%2."/>
      <w:lvlJc w:val="left"/>
      <w:pPr>
        <w:ind w:left="1619" w:hanging="360"/>
      </w:pPr>
    </w:lvl>
    <w:lvl w:ilvl="2" w:tplc="A4666876">
      <w:start w:val="1"/>
      <w:numFmt w:val="lowerRoman"/>
      <w:lvlText w:val="%3."/>
      <w:lvlJc w:val="right"/>
      <w:pPr>
        <w:ind w:left="2339" w:hanging="180"/>
      </w:pPr>
    </w:lvl>
    <w:lvl w:ilvl="3" w:tplc="112E61F2">
      <w:start w:val="1"/>
      <w:numFmt w:val="decimal"/>
      <w:lvlText w:val="%4."/>
      <w:lvlJc w:val="left"/>
      <w:pPr>
        <w:ind w:left="3059" w:hanging="360"/>
      </w:pPr>
    </w:lvl>
    <w:lvl w:ilvl="4" w:tplc="FE9663CA">
      <w:start w:val="1"/>
      <w:numFmt w:val="lowerLetter"/>
      <w:lvlText w:val="%5."/>
      <w:lvlJc w:val="left"/>
      <w:pPr>
        <w:ind w:left="3779" w:hanging="360"/>
      </w:pPr>
    </w:lvl>
    <w:lvl w:ilvl="5" w:tplc="D73A8750">
      <w:start w:val="1"/>
      <w:numFmt w:val="lowerRoman"/>
      <w:lvlText w:val="%6."/>
      <w:lvlJc w:val="right"/>
      <w:pPr>
        <w:ind w:left="4499" w:hanging="180"/>
      </w:pPr>
    </w:lvl>
    <w:lvl w:ilvl="6" w:tplc="AA306E4A">
      <w:start w:val="1"/>
      <w:numFmt w:val="decimal"/>
      <w:lvlText w:val="%7."/>
      <w:lvlJc w:val="left"/>
      <w:pPr>
        <w:ind w:left="5219" w:hanging="360"/>
      </w:pPr>
    </w:lvl>
    <w:lvl w:ilvl="7" w:tplc="7AE8AA0C">
      <w:start w:val="1"/>
      <w:numFmt w:val="lowerLetter"/>
      <w:lvlText w:val="%8."/>
      <w:lvlJc w:val="left"/>
      <w:pPr>
        <w:ind w:left="5939" w:hanging="360"/>
      </w:pPr>
    </w:lvl>
    <w:lvl w:ilvl="8" w:tplc="3DC62220">
      <w:start w:val="1"/>
      <w:numFmt w:val="lowerRoman"/>
      <w:lvlText w:val="%9."/>
      <w:lvlJc w:val="right"/>
      <w:pPr>
        <w:ind w:left="6659" w:hanging="180"/>
      </w:pPr>
    </w:lvl>
  </w:abstractNum>
  <w:abstractNum w:abstractNumId="31" w15:restartNumberingAfterBreak="0">
    <w:nsid w:val="68B06962"/>
    <w:multiLevelType w:val="hybridMultilevel"/>
    <w:tmpl w:val="4AF27758"/>
    <w:lvl w:ilvl="0" w:tplc="C63EC48A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8334E962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E710F948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012A0DF4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C630B68E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D91A345E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764A5E8E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C2BA1580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29E215BC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32" w15:restartNumberingAfterBreak="0">
    <w:nsid w:val="6C622750"/>
    <w:multiLevelType w:val="hybridMultilevel"/>
    <w:tmpl w:val="D6AE8E0E"/>
    <w:lvl w:ilvl="0" w:tplc="212E2324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73EEE3CE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0EF42112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1652C7BE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3F24C918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15CA6DC8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F62201C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DD14EE96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A93E63FC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33" w15:restartNumberingAfterBreak="0">
    <w:nsid w:val="6E2E2A89"/>
    <w:multiLevelType w:val="multilevel"/>
    <w:tmpl w:val="FE00DB1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34" w15:restartNumberingAfterBreak="0">
    <w:nsid w:val="6EB5634A"/>
    <w:multiLevelType w:val="hybridMultilevel"/>
    <w:tmpl w:val="C88ADD26"/>
    <w:lvl w:ilvl="0" w:tplc="77C6442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807C7DF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89CCFBA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0876D1E0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1D56E1E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EA24FE2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BC0DADE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23C47DCA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492EBDF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2"/>
  </w:num>
  <w:num w:numId="2">
    <w:abstractNumId w:val="26"/>
  </w:num>
  <w:num w:numId="3">
    <w:abstractNumId w:val="14"/>
  </w:num>
  <w:num w:numId="4">
    <w:abstractNumId w:val="34"/>
  </w:num>
  <w:num w:numId="5">
    <w:abstractNumId w:val="7"/>
  </w:num>
  <w:num w:numId="6">
    <w:abstractNumId w:val="32"/>
  </w:num>
  <w:num w:numId="7">
    <w:abstractNumId w:val="13"/>
  </w:num>
  <w:num w:numId="8">
    <w:abstractNumId w:val="22"/>
  </w:num>
  <w:num w:numId="9">
    <w:abstractNumId w:val="17"/>
  </w:num>
  <w:num w:numId="10">
    <w:abstractNumId w:val="28"/>
  </w:num>
  <w:num w:numId="11">
    <w:abstractNumId w:val="11"/>
  </w:num>
  <w:num w:numId="12">
    <w:abstractNumId w:val="23"/>
  </w:num>
  <w:num w:numId="13">
    <w:abstractNumId w:val="19"/>
  </w:num>
  <w:num w:numId="14">
    <w:abstractNumId w:val="18"/>
  </w:num>
  <w:num w:numId="15">
    <w:abstractNumId w:val="31"/>
  </w:num>
  <w:num w:numId="16">
    <w:abstractNumId w:val="4"/>
  </w:num>
  <w:num w:numId="17">
    <w:abstractNumId w:val="0"/>
  </w:num>
  <w:num w:numId="18">
    <w:abstractNumId w:val="8"/>
  </w:num>
  <w:num w:numId="19">
    <w:abstractNumId w:val="12"/>
  </w:num>
  <w:num w:numId="20">
    <w:abstractNumId w:val="10"/>
  </w:num>
  <w:num w:numId="21">
    <w:abstractNumId w:val="9"/>
  </w:num>
  <w:num w:numId="22">
    <w:abstractNumId w:val="15"/>
  </w:num>
  <w:num w:numId="23">
    <w:abstractNumId w:val="16"/>
  </w:num>
  <w:num w:numId="24">
    <w:abstractNumId w:val="20"/>
  </w:num>
  <w:num w:numId="25">
    <w:abstractNumId w:val="1"/>
  </w:num>
  <w:num w:numId="26">
    <w:abstractNumId w:val="21"/>
  </w:num>
  <w:num w:numId="27">
    <w:abstractNumId w:val="24"/>
  </w:num>
  <w:num w:numId="28">
    <w:abstractNumId w:val="30"/>
  </w:num>
  <w:num w:numId="29">
    <w:abstractNumId w:val="6"/>
  </w:num>
  <w:num w:numId="30">
    <w:abstractNumId w:val="27"/>
  </w:num>
  <w:num w:numId="31">
    <w:abstractNumId w:val="29"/>
  </w:num>
  <w:num w:numId="32">
    <w:abstractNumId w:val="33"/>
  </w:num>
  <w:num w:numId="33">
    <w:abstractNumId w:val="5"/>
  </w:num>
  <w:num w:numId="34">
    <w:abstractNumId w:val="3"/>
  </w:num>
  <w:num w:numId="35">
    <w:abstractNumId w:val="25"/>
  </w:num>
</w:numbering>
</file>

<file path=word/peopleDocument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User">
    <w15:presenceInfo w15:providerId="None" w15:userId="User"/>
  </w15:person>
  <w15:person w15:author="Светлана Никитина">
    <w15:presenceInfo w15:providerId="AD" w15:userId="S-1-5-21-4040991581-891385766-3327530754-166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4F83"/>
    <w:rsid w:val="00194AD7"/>
    <w:rsid w:val="00275332"/>
    <w:rsid w:val="00537932"/>
    <w:rsid w:val="0060537B"/>
    <w:rsid w:val="007D3468"/>
    <w:rsid w:val="00AC44B5"/>
    <w:rsid w:val="00C37E4A"/>
    <w:rsid w:val="00C4741F"/>
    <w:rsid w:val="00CC4F83"/>
    <w:rsid w:val="00E93863"/>
    <w:rsid w:val="00F619BF"/>
    <w:rsid w:val="00FC7F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55D46F"/>
  <w15:docId w15:val="{17443E9D-4F0F-4FDF-8754-22E37B8790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link w:val="1"/>
    <w:qFormat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2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CCCE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CCCE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5AFDD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single" w:sz="4" w:space="0" w:color="95AFDD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single" w:sz="4" w:space="0" w:color="5B9BD5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8DA9DB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8DA9DB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6">
    <w:name w:val="footnote text"/>
    <w:basedOn w:val="a"/>
    <w:link w:val="a7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7">
    <w:name w:val="Текст сноски Знак"/>
    <w:link w:val="a6"/>
    <w:uiPriority w:val="99"/>
    <w:rPr>
      <w:sz w:val="18"/>
    </w:rPr>
  </w:style>
  <w:style w:type="character" w:styleId="a8">
    <w:name w:val="footnote reference"/>
    <w:basedOn w:val="a0"/>
    <w:uiPriority w:val="99"/>
    <w:unhideWhenUsed/>
    <w:rPr>
      <w:vertAlign w:val="superscript"/>
    </w:rPr>
  </w:style>
  <w:style w:type="character" w:customStyle="1" w:styleId="EndnoteTextChar">
    <w:name w:val="Endnote Text Char"/>
    <w:uiPriority w:val="99"/>
    <w:rPr>
      <w:sz w:val="20"/>
    </w:rPr>
  </w:style>
  <w:style w:type="character" w:styleId="a9">
    <w:name w:val="endnote reference"/>
    <w:basedOn w:val="a0"/>
    <w:uiPriority w:val="99"/>
    <w:semiHidden/>
    <w:unhideWhenUsed/>
    <w:rPr>
      <w:vertAlign w:val="superscript"/>
    </w:rPr>
  </w:style>
  <w:style w:type="paragraph" w:styleId="aa">
    <w:name w:val="TOC Heading"/>
    <w:uiPriority w:val="39"/>
    <w:unhideWhenUsed/>
  </w:style>
  <w:style w:type="paragraph" w:styleId="ab">
    <w:name w:val="table of figures"/>
    <w:basedOn w:val="a"/>
    <w:next w:val="a"/>
    <w:uiPriority w:val="99"/>
    <w:unhideWhenUsed/>
    <w:pPr>
      <w:spacing w:after="0"/>
    </w:pPr>
  </w:style>
  <w:style w:type="character" w:customStyle="1" w:styleId="13">
    <w:name w:val="Обычный1"/>
  </w:style>
  <w:style w:type="paragraph" w:customStyle="1" w:styleId="xl99">
    <w:name w:val="xl99"/>
    <w:basedOn w:val="a"/>
    <w:link w:val="xl99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0">
    <w:name w:val="xl99"/>
    <w:basedOn w:val="13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0">
    <w:name w:val="xl91"/>
    <w:basedOn w:val="13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0">
    <w:name w:val="xl107"/>
    <w:basedOn w:val="13"/>
    <w:link w:val="xl107"/>
    <w:rPr>
      <w:rFonts w:ascii="Times New Roman" w:hAnsi="Times New Roman"/>
      <w:color w:val="000000"/>
      <w:sz w:val="24"/>
    </w:rPr>
  </w:style>
  <w:style w:type="paragraph" w:styleId="24">
    <w:name w:val="toc 2"/>
    <w:next w:val="a"/>
    <w:link w:val="25"/>
    <w:uiPriority w:val="39"/>
    <w:pPr>
      <w:ind w:left="200"/>
    </w:pPr>
    <w:rPr>
      <w:rFonts w:ascii="XO Thames" w:hAnsi="XO Thames"/>
      <w:sz w:val="28"/>
    </w:rPr>
  </w:style>
  <w:style w:type="character" w:customStyle="1" w:styleId="25">
    <w:name w:val="Оглавление 2 Знак"/>
    <w:link w:val="24"/>
    <w:uiPriority w:val="39"/>
    <w:rPr>
      <w:rFonts w:ascii="XO Thames" w:hAnsi="XO Thames"/>
      <w:sz w:val="28"/>
    </w:rPr>
  </w:style>
  <w:style w:type="paragraph" w:customStyle="1" w:styleId="14">
    <w:name w:val="Гиперссылка1"/>
    <w:link w:val="15"/>
    <w:rPr>
      <w:color w:val="0000FF"/>
      <w:u w:val="single"/>
    </w:rPr>
  </w:style>
  <w:style w:type="character" w:customStyle="1" w:styleId="15">
    <w:name w:val="Гиперссылка1"/>
    <w:link w:val="14"/>
    <w:rPr>
      <w:color w:val="0000FF"/>
      <w:u w:val="single"/>
    </w:rPr>
  </w:style>
  <w:style w:type="paragraph" w:styleId="42">
    <w:name w:val="toc 4"/>
    <w:next w:val="a"/>
    <w:link w:val="43"/>
    <w:uiPriority w:val="39"/>
    <w:pPr>
      <w:ind w:left="600"/>
    </w:pPr>
    <w:rPr>
      <w:rFonts w:ascii="XO Thames" w:hAnsi="XO Thames"/>
      <w:sz w:val="28"/>
    </w:rPr>
  </w:style>
  <w:style w:type="character" w:customStyle="1" w:styleId="43">
    <w:name w:val="Оглавление 4 Знак"/>
    <w:link w:val="42"/>
    <w:uiPriority w:val="39"/>
    <w:rPr>
      <w:rFonts w:ascii="XO Thames" w:hAnsi="XO Thames"/>
      <w:sz w:val="28"/>
    </w:rPr>
  </w:style>
  <w:style w:type="paragraph" w:styleId="ac">
    <w:name w:val="Normal (Web)"/>
    <w:basedOn w:val="a"/>
    <w:link w:val="ad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d">
    <w:name w:val="Обычный (Интернет) Знак"/>
    <w:basedOn w:val="13"/>
    <w:link w:val="ac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0">
    <w:name w:val="xl103"/>
    <w:basedOn w:val="13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0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0">
    <w:name w:val="xl72"/>
    <w:basedOn w:val="13"/>
    <w:link w:val="xl72"/>
    <w:rPr>
      <w:rFonts w:ascii="Arial Cyr" w:hAnsi="Arial Cyr"/>
      <w:b/>
      <w:color w:val="000000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uiPriority w:val="39"/>
    <w:rPr>
      <w:rFonts w:ascii="XO Thames" w:hAnsi="XO Thames"/>
      <w:sz w:val="28"/>
    </w:rPr>
  </w:style>
  <w:style w:type="paragraph" w:styleId="71">
    <w:name w:val="toc 7"/>
    <w:next w:val="a"/>
    <w:link w:val="72"/>
    <w:uiPriority w:val="39"/>
    <w:pPr>
      <w:ind w:left="1200"/>
    </w:pPr>
    <w:rPr>
      <w:rFonts w:ascii="XO Thames" w:hAnsi="XO Thames"/>
      <w:sz w:val="28"/>
    </w:rPr>
  </w:style>
  <w:style w:type="character" w:customStyle="1" w:styleId="72">
    <w:name w:val="Оглавление 7 Знак"/>
    <w:link w:val="71"/>
    <w:uiPriority w:val="39"/>
    <w:rPr>
      <w:rFonts w:ascii="XO Thames" w:hAnsi="XO Thames"/>
      <w:sz w:val="28"/>
    </w:rPr>
  </w:style>
  <w:style w:type="paragraph" w:customStyle="1" w:styleId="16">
    <w:name w:val="Обычный1"/>
    <w:link w:val="17"/>
  </w:style>
  <w:style w:type="character" w:customStyle="1" w:styleId="17">
    <w:name w:val="Обычный1"/>
    <w:link w:val="16"/>
  </w:style>
  <w:style w:type="paragraph" w:customStyle="1" w:styleId="18">
    <w:name w:val="Основной шрифт абзаца1"/>
    <w:link w:val="19"/>
  </w:style>
  <w:style w:type="character" w:customStyle="1" w:styleId="19">
    <w:name w:val="Основной шрифт абзаца1"/>
    <w:link w:val="18"/>
  </w:style>
  <w:style w:type="paragraph" w:customStyle="1" w:styleId="ConsNormal">
    <w:name w:val="ConsNormal"/>
    <w:link w:val="ConsNormal0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0">
    <w:name w:val="ConsNormal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0">
    <w:name w:val="xl85"/>
    <w:basedOn w:val="13"/>
    <w:link w:val="xl85"/>
    <w:rPr>
      <w:rFonts w:ascii="Times New Roman" w:hAnsi="Times New Roman"/>
      <w:color w:val="000000"/>
      <w:sz w:val="24"/>
    </w:rPr>
  </w:style>
  <w:style w:type="character" w:customStyle="1" w:styleId="30">
    <w:name w:val="Заголовок 3 Знак"/>
    <w:basedOn w:val="13"/>
    <w:link w:val="3"/>
    <w:uiPriority w:val="9"/>
    <w:rPr>
      <w:rFonts w:ascii="Times New Roman" w:hAnsi="Times New Roman"/>
      <w:b/>
      <w:sz w:val="24"/>
    </w:rPr>
  </w:style>
  <w:style w:type="paragraph" w:customStyle="1" w:styleId="apple-converted-space">
    <w:name w:val="apple-converted-space"/>
    <w:basedOn w:val="18"/>
    <w:link w:val="apple-converted-space0"/>
  </w:style>
  <w:style w:type="character" w:customStyle="1" w:styleId="apple-converted-space0">
    <w:name w:val="apple-converted-space"/>
    <w:basedOn w:val="19"/>
    <w:link w:val="apple-converted-space"/>
  </w:style>
  <w:style w:type="paragraph" w:customStyle="1" w:styleId="xl93">
    <w:name w:val="xl93"/>
    <w:basedOn w:val="a"/>
    <w:link w:val="xl93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0">
    <w:name w:val="xl93"/>
    <w:basedOn w:val="13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0">
    <w:name w:val="xl98"/>
    <w:basedOn w:val="13"/>
    <w:link w:val="xl98"/>
    <w:rPr>
      <w:rFonts w:ascii="Times New Roman" w:hAnsi="Times New Roman"/>
      <w:b/>
      <w:color w:val="000000"/>
      <w:sz w:val="24"/>
    </w:rPr>
  </w:style>
  <w:style w:type="paragraph" w:customStyle="1" w:styleId="1a">
    <w:name w:val="Знак примечания1"/>
    <w:link w:val="1b"/>
    <w:rPr>
      <w:sz w:val="16"/>
    </w:rPr>
  </w:style>
  <w:style w:type="character" w:customStyle="1" w:styleId="1b">
    <w:name w:val="Знак примечания1"/>
    <w:link w:val="1a"/>
    <w:rPr>
      <w:sz w:val="16"/>
    </w:rPr>
  </w:style>
  <w:style w:type="paragraph" w:customStyle="1" w:styleId="font0">
    <w:name w:val="font0"/>
    <w:basedOn w:val="a"/>
    <w:link w:val="font00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0">
    <w:name w:val="font0"/>
    <w:basedOn w:val="13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0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0">
    <w:name w:val="xl88"/>
    <w:basedOn w:val="13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c">
    <w:name w:val="Гиперссылка1"/>
    <w:basedOn w:val="18"/>
    <w:link w:val="1d"/>
    <w:rPr>
      <w:color w:val="0000FF"/>
      <w:u w:val="single"/>
    </w:rPr>
  </w:style>
  <w:style w:type="character" w:customStyle="1" w:styleId="1d">
    <w:name w:val="Гиперссылка1"/>
    <w:basedOn w:val="19"/>
    <w:link w:val="1c"/>
    <w:rPr>
      <w:color w:val="0000FF"/>
      <w:u w:val="single"/>
    </w:rPr>
  </w:style>
  <w:style w:type="paragraph" w:styleId="ae">
    <w:name w:val="footer"/>
    <w:basedOn w:val="a"/>
    <w:link w:val="af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f">
    <w:name w:val="Нижний колонтитул Знак"/>
    <w:basedOn w:val="13"/>
    <w:link w:val="ae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0">
    <w:name w:val="xl79"/>
    <w:basedOn w:val="13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0">
    <w:name w:val="xl83"/>
    <w:basedOn w:val="13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0">
    <w:name w:val="xl74"/>
    <w:basedOn w:val="13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0">
    <w:name w:val="xl84"/>
    <w:basedOn w:val="13"/>
    <w:link w:val="xl84"/>
    <w:rPr>
      <w:rFonts w:ascii="Arial" w:hAnsi="Arial"/>
      <w:sz w:val="24"/>
    </w:rPr>
  </w:style>
  <w:style w:type="paragraph" w:customStyle="1" w:styleId="26">
    <w:name w:val="Основной шрифт абзаца2"/>
  </w:style>
  <w:style w:type="paragraph" w:customStyle="1" w:styleId="xl77">
    <w:name w:val="xl77"/>
    <w:basedOn w:val="a"/>
    <w:link w:val="xl77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0">
    <w:name w:val="xl77"/>
    <w:basedOn w:val="13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0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0">
    <w:name w:val="ConsTitle"/>
    <w:link w:val="ConsTitle"/>
    <w:rPr>
      <w:rFonts w:ascii="Arial" w:hAnsi="Arial"/>
      <w:b/>
      <w:sz w:val="16"/>
    </w:rPr>
  </w:style>
  <w:style w:type="paragraph" w:customStyle="1" w:styleId="1e">
    <w:name w:val="Основной шрифт абзаца1"/>
    <w:link w:val="1f"/>
  </w:style>
  <w:style w:type="character" w:customStyle="1" w:styleId="1f">
    <w:name w:val="Основной шрифт абзаца1"/>
    <w:link w:val="1e"/>
  </w:style>
  <w:style w:type="paragraph" w:customStyle="1" w:styleId="1f0">
    <w:name w:val="Заголовок 1 Знак"/>
    <w:link w:val="1f1"/>
    <w:rPr>
      <w:rFonts w:ascii="XO Thames" w:hAnsi="XO Thames"/>
      <w:b/>
      <w:sz w:val="32"/>
    </w:rPr>
  </w:style>
  <w:style w:type="character" w:customStyle="1" w:styleId="1f1">
    <w:name w:val="Заголовок 1 Знак"/>
    <w:link w:val="1f0"/>
    <w:rPr>
      <w:rFonts w:ascii="XO Thames" w:hAnsi="XO Thames"/>
      <w:b/>
      <w:sz w:val="32"/>
    </w:rPr>
  </w:style>
  <w:style w:type="paragraph" w:customStyle="1" w:styleId="StGen0">
    <w:name w:val="StGen0"/>
    <w:link w:val="StGen1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StGen1">
    <w:name w:val="StGen1"/>
    <w:link w:val="StGen0"/>
    <w:semiHidden/>
    <w:unhideWhenUsed/>
    <w:rPr>
      <w:rFonts w:ascii="Times New Roman" w:hAnsi="Times New Roman"/>
      <w:sz w:val="24"/>
    </w:rPr>
  </w:style>
  <w:style w:type="paragraph" w:styleId="32">
    <w:name w:val="toc 3"/>
    <w:next w:val="a"/>
    <w:link w:val="33"/>
    <w:uiPriority w:val="39"/>
    <w:pPr>
      <w:ind w:left="400"/>
    </w:pPr>
    <w:rPr>
      <w:rFonts w:ascii="XO Thames" w:hAnsi="XO Thames"/>
      <w:sz w:val="28"/>
    </w:rPr>
  </w:style>
  <w:style w:type="character" w:customStyle="1" w:styleId="33">
    <w:name w:val="Оглавление 3 Знак"/>
    <w:link w:val="32"/>
    <w:uiPriority w:val="39"/>
    <w:rPr>
      <w:rFonts w:ascii="XO Thames" w:hAnsi="XO Thames"/>
      <w:sz w:val="28"/>
    </w:rPr>
  </w:style>
  <w:style w:type="paragraph" w:customStyle="1" w:styleId="apple-style-span">
    <w:name w:val="apple-style-span"/>
    <w:basedOn w:val="18"/>
    <w:link w:val="apple-style-span0"/>
  </w:style>
  <w:style w:type="character" w:customStyle="1" w:styleId="apple-style-span0">
    <w:name w:val="apple-style-span"/>
    <w:basedOn w:val="19"/>
    <w:link w:val="apple-style-span"/>
  </w:style>
  <w:style w:type="paragraph" w:customStyle="1" w:styleId="xl75">
    <w:name w:val="xl75"/>
    <w:basedOn w:val="a"/>
    <w:link w:val="xl75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0">
    <w:name w:val="xl75"/>
    <w:basedOn w:val="13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0">
    <w:name w:val="xl73"/>
    <w:basedOn w:val="13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0">
    <w:name w:val="xl68"/>
    <w:basedOn w:val="13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0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0">
    <w:name w:val="font6"/>
    <w:basedOn w:val="13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0">
    <w:name w:val="xl90"/>
    <w:basedOn w:val="13"/>
    <w:link w:val="xl90"/>
    <w:rPr>
      <w:rFonts w:ascii="Times New Roman" w:hAnsi="Times New Roman"/>
      <w:b/>
      <w:color w:val="000000"/>
      <w:sz w:val="24"/>
    </w:rPr>
  </w:style>
  <w:style w:type="paragraph" w:styleId="af0">
    <w:name w:val="Balloon Text"/>
    <w:basedOn w:val="a"/>
    <w:link w:val="af1"/>
    <w:pPr>
      <w:spacing w:after="0" w:line="240" w:lineRule="auto"/>
    </w:pPr>
    <w:rPr>
      <w:rFonts w:ascii="Tahoma" w:hAnsi="Tahoma"/>
      <w:sz w:val="16"/>
    </w:rPr>
  </w:style>
  <w:style w:type="character" w:customStyle="1" w:styleId="af1">
    <w:name w:val="Текст выноски Знак"/>
    <w:basedOn w:val="13"/>
    <w:link w:val="af0"/>
    <w:rPr>
      <w:rFonts w:ascii="Tahoma" w:hAnsi="Tahoma"/>
      <w:sz w:val="16"/>
    </w:rPr>
  </w:style>
  <w:style w:type="paragraph" w:customStyle="1" w:styleId="xl71">
    <w:name w:val="xl71"/>
    <w:basedOn w:val="a"/>
    <w:link w:val="xl71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0">
    <w:name w:val="xl71"/>
    <w:basedOn w:val="13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0">
    <w:name w:val="xl96"/>
    <w:basedOn w:val="13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0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0">
    <w:name w:val="font5"/>
    <w:basedOn w:val="13"/>
    <w:link w:val="font5"/>
    <w:rPr>
      <w:rFonts w:ascii="Arial Cyr" w:hAnsi="Arial Cyr"/>
      <w:color w:val="FF0000"/>
      <w:sz w:val="20"/>
    </w:rPr>
  </w:style>
  <w:style w:type="character" w:customStyle="1" w:styleId="50">
    <w:name w:val="Заголовок 5 Знак"/>
    <w:link w:val="5"/>
    <w:uiPriority w:val="9"/>
    <w:rPr>
      <w:rFonts w:ascii="XO Thames" w:hAnsi="XO Thames"/>
      <w:b/>
    </w:rPr>
  </w:style>
  <w:style w:type="paragraph" w:customStyle="1" w:styleId="xl97">
    <w:name w:val="xl97"/>
    <w:basedOn w:val="a"/>
    <w:link w:val="xl9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0">
    <w:name w:val="xl97"/>
    <w:basedOn w:val="13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0">
    <w:name w:val="ConsNonformat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0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0">
    <w:name w:val="xl70"/>
    <w:basedOn w:val="13"/>
    <w:link w:val="xl70"/>
    <w:rPr>
      <w:rFonts w:ascii="Tahoma" w:hAnsi="Tahoma"/>
      <w:b/>
      <w:color w:val="000000"/>
      <w:sz w:val="24"/>
    </w:rPr>
  </w:style>
  <w:style w:type="character" w:customStyle="1" w:styleId="11">
    <w:name w:val="Заголовок 1 Знак1"/>
    <w:link w:val="10"/>
    <w:uiPriority w:val="9"/>
    <w:rPr>
      <w:rFonts w:ascii="XO Thames" w:hAnsi="XO Thames"/>
      <w:b/>
      <w:sz w:val="32"/>
    </w:rPr>
  </w:style>
  <w:style w:type="paragraph" w:customStyle="1" w:styleId="1f2">
    <w:name w:val="Гиперссылка1"/>
    <w:link w:val="1f3"/>
    <w:rPr>
      <w:color w:val="0000FF"/>
      <w:u w:val="single"/>
    </w:rPr>
  </w:style>
  <w:style w:type="character" w:customStyle="1" w:styleId="1f3">
    <w:name w:val="Гиперссылка1"/>
    <w:link w:val="1f2"/>
    <w:rPr>
      <w:color w:val="0000FF"/>
      <w:u w:val="single"/>
    </w:rPr>
  </w:style>
  <w:style w:type="paragraph" w:customStyle="1" w:styleId="xl104">
    <w:name w:val="xl104"/>
    <w:basedOn w:val="a"/>
    <w:link w:val="xl1040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0">
    <w:name w:val="xl104"/>
    <w:basedOn w:val="13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0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0">
    <w:name w:val="xl106"/>
    <w:basedOn w:val="13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"/>
    <w:basedOn w:val="13"/>
    <w:link w:val="msonormal0"/>
    <w:rPr>
      <w:rFonts w:ascii="Times New Roman" w:hAnsi="Times New Roman"/>
      <w:color w:val="000000"/>
      <w:sz w:val="24"/>
    </w:rPr>
  </w:style>
  <w:style w:type="paragraph" w:styleId="af2">
    <w:name w:val="endnote text"/>
    <w:basedOn w:val="a"/>
    <w:link w:val="af3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3">
    <w:name w:val="Текст концевой сноски Знак"/>
    <w:basedOn w:val="13"/>
    <w:link w:val="af2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0">
    <w:name w:val="xl86"/>
    <w:basedOn w:val="13"/>
    <w:link w:val="xl86"/>
    <w:rPr>
      <w:rFonts w:ascii="Arial" w:hAnsi="Arial"/>
      <w:color w:val="000000"/>
      <w:sz w:val="24"/>
    </w:rPr>
  </w:style>
  <w:style w:type="paragraph" w:customStyle="1" w:styleId="27">
    <w:name w:val="Гиперссылка2"/>
    <w:link w:val="af4"/>
    <w:rPr>
      <w:color w:val="0000FF"/>
      <w:u w:val="single"/>
    </w:rPr>
  </w:style>
  <w:style w:type="character" w:styleId="af4">
    <w:name w:val="Hyperlink"/>
    <w:link w:val="27"/>
    <w:rPr>
      <w:color w:val="0000FF"/>
      <w:u w:val="single"/>
    </w:rPr>
  </w:style>
  <w:style w:type="paragraph" w:customStyle="1" w:styleId="Footnote">
    <w:name w:val="Footnote"/>
    <w:basedOn w:val="a"/>
    <w:link w:val="Footnote0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0">
    <w:name w:val="Footnote"/>
    <w:basedOn w:val="13"/>
    <w:link w:val="Footnote"/>
    <w:rPr>
      <w:rFonts w:ascii="Times New Roman" w:hAnsi="Times New Roman"/>
      <w:sz w:val="20"/>
    </w:rPr>
  </w:style>
  <w:style w:type="paragraph" w:styleId="1f4">
    <w:name w:val="toc 1"/>
    <w:next w:val="a"/>
    <w:link w:val="1f5"/>
    <w:uiPriority w:val="39"/>
    <w:rPr>
      <w:rFonts w:ascii="XO Thames" w:hAnsi="XO Thames"/>
      <w:b/>
      <w:sz w:val="28"/>
    </w:rPr>
  </w:style>
  <w:style w:type="character" w:customStyle="1" w:styleId="1f5">
    <w:name w:val="Оглавление 1 Знак"/>
    <w:link w:val="1f4"/>
    <w:uiPriority w:val="39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0">
    <w:name w:val="xl94"/>
    <w:basedOn w:val="13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0">
    <w:name w:val="xl89"/>
    <w:basedOn w:val="13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0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0">
    <w:name w:val="xl69"/>
    <w:basedOn w:val="13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0">
    <w:name w:val="xl80"/>
    <w:basedOn w:val="13"/>
    <w:link w:val="xl80"/>
    <w:rPr>
      <w:rFonts w:ascii="Arial" w:hAnsi="Arial"/>
      <w:color w:val="000000"/>
      <w:sz w:val="24"/>
    </w:rPr>
  </w:style>
  <w:style w:type="paragraph" w:customStyle="1" w:styleId="1f6">
    <w:name w:val="Знак концевой сноски1"/>
    <w:link w:val="1f7"/>
    <w:rPr>
      <w:vertAlign w:val="superscript"/>
    </w:rPr>
  </w:style>
  <w:style w:type="character" w:customStyle="1" w:styleId="1f7">
    <w:name w:val="Знак концевой сноски1"/>
    <w:link w:val="1f6"/>
    <w:rPr>
      <w:vertAlign w:val="superscript"/>
    </w:rPr>
  </w:style>
  <w:style w:type="paragraph" w:customStyle="1" w:styleId="xl81">
    <w:name w:val="xl81"/>
    <w:basedOn w:val="a"/>
    <w:link w:val="xl81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0">
    <w:name w:val="xl81"/>
    <w:basedOn w:val="13"/>
    <w:link w:val="xl81"/>
    <w:rPr>
      <w:rFonts w:ascii="Arial" w:hAnsi="Arial"/>
      <w:sz w:val="24"/>
    </w:rPr>
  </w:style>
  <w:style w:type="paragraph" w:styleId="91">
    <w:name w:val="toc 9"/>
    <w:next w:val="a"/>
    <w:link w:val="92"/>
    <w:uiPriority w:val="39"/>
    <w:pPr>
      <w:ind w:left="1600"/>
    </w:pPr>
    <w:rPr>
      <w:rFonts w:ascii="XO Thames" w:hAnsi="XO Thames"/>
      <w:sz w:val="28"/>
    </w:rPr>
  </w:style>
  <w:style w:type="character" w:customStyle="1" w:styleId="92">
    <w:name w:val="Оглавление 9 Знак"/>
    <w:link w:val="91"/>
    <w:uiPriority w:val="39"/>
    <w:rPr>
      <w:rFonts w:ascii="XO Thames" w:hAnsi="XO Thames"/>
      <w:sz w:val="28"/>
    </w:rPr>
  </w:style>
  <w:style w:type="paragraph" w:customStyle="1" w:styleId="xl95">
    <w:name w:val="xl95"/>
    <w:basedOn w:val="a"/>
    <w:link w:val="xl95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0">
    <w:name w:val="xl95"/>
    <w:basedOn w:val="13"/>
    <w:link w:val="xl95"/>
    <w:rPr>
      <w:rFonts w:ascii="Times New Roman" w:hAnsi="Times New Roman"/>
      <w:color w:val="000000"/>
      <w:sz w:val="24"/>
    </w:rPr>
  </w:style>
  <w:style w:type="paragraph" w:customStyle="1" w:styleId="1f8">
    <w:name w:val="Знак примечания1"/>
    <w:basedOn w:val="28"/>
    <w:link w:val="1f9"/>
    <w:rPr>
      <w:sz w:val="16"/>
    </w:rPr>
  </w:style>
  <w:style w:type="character" w:customStyle="1" w:styleId="1f9">
    <w:name w:val="Знак примечания1"/>
    <w:basedOn w:val="29"/>
    <w:link w:val="1f8"/>
    <w:rPr>
      <w:sz w:val="16"/>
    </w:rPr>
  </w:style>
  <w:style w:type="paragraph" w:customStyle="1" w:styleId="xl78">
    <w:name w:val="xl78"/>
    <w:basedOn w:val="a"/>
    <w:link w:val="xl780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0">
    <w:name w:val="xl78"/>
    <w:basedOn w:val="13"/>
    <w:link w:val="xl78"/>
    <w:rPr>
      <w:rFonts w:ascii="Arial" w:hAnsi="Arial"/>
      <w:sz w:val="24"/>
    </w:rPr>
  </w:style>
  <w:style w:type="paragraph" w:customStyle="1" w:styleId="ConsCell">
    <w:name w:val="ConsCell"/>
    <w:link w:val="ConsCel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0">
    <w:name w:val="ConsCell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0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0">
    <w:name w:val="xl76"/>
    <w:basedOn w:val="13"/>
    <w:link w:val="xl76"/>
    <w:rPr>
      <w:rFonts w:ascii="Arial" w:hAnsi="Arial"/>
      <w:color w:val="000000"/>
      <w:sz w:val="24"/>
    </w:rPr>
  </w:style>
  <w:style w:type="paragraph" w:styleId="2a">
    <w:name w:val="Body Text Indent 2"/>
    <w:basedOn w:val="a"/>
    <w:link w:val="2b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b">
    <w:name w:val="Основной текст с отступом 2 Знак"/>
    <w:basedOn w:val="13"/>
    <w:link w:val="2a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0">
    <w:name w:val="xl67"/>
    <w:basedOn w:val="13"/>
    <w:link w:val="xl67"/>
    <w:rPr>
      <w:rFonts w:ascii="Times New Roman" w:hAnsi="Times New Roman"/>
      <w:color w:val="000000"/>
      <w:sz w:val="24"/>
    </w:rPr>
  </w:style>
  <w:style w:type="paragraph" w:styleId="81">
    <w:name w:val="toc 8"/>
    <w:next w:val="a"/>
    <w:link w:val="82"/>
    <w:uiPriority w:val="39"/>
    <w:pPr>
      <w:ind w:left="1400"/>
    </w:pPr>
    <w:rPr>
      <w:rFonts w:ascii="XO Thames" w:hAnsi="XO Thames"/>
      <w:sz w:val="28"/>
    </w:rPr>
  </w:style>
  <w:style w:type="character" w:customStyle="1" w:styleId="82">
    <w:name w:val="Оглавление 8 Знак"/>
    <w:link w:val="81"/>
    <w:uiPriority w:val="39"/>
    <w:rPr>
      <w:rFonts w:ascii="XO Thames" w:hAnsi="XO Thames"/>
      <w:sz w:val="28"/>
    </w:rPr>
  </w:style>
  <w:style w:type="paragraph" w:styleId="af5">
    <w:name w:val="annotation subject"/>
    <w:basedOn w:val="af6"/>
    <w:next w:val="af6"/>
    <w:link w:val="af7"/>
    <w:rPr>
      <w:b/>
    </w:rPr>
  </w:style>
  <w:style w:type="character" w:customStyle="1" w:styleId="af7">
    <w:name w:val="Тема примечания Знак"/>
    <w:basedOn w:val="af8"/>
    <w:link w:val="af5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0">
    <w:name w:val="xl92"/>
    <w:basedOn w:val="13"/>
    <w:link w:val="xl92"/>
    <w:rPr>
      <w:rFonts w:ascii="Times New Roman" w:hAnsi="Times New Roman"/>
      <w:color w:val="000000"/>
      <w:sz w:val="24"/>
    </w:rPr>
  </w:style>
  <w:style w:type="paragraph" w:customStyle="1" w:styleId="1fa">
    <w:name w:val="Знак сноски1"/>
    <w:link w:val="1fb"/>
    <w:rPr>
      <w:vertAlign w:val="superscript"/>
    </w:rPr>
  </w:style>
  <w:style w:type="character" w:customStyle="1" w:styleId="1fb">
    <w:name w:val="Знак сноски1"/>
    <w:link w:val="1fa"/>
    <w:rPr>
      <w:vertAlign w:val="superscript"/>
    </w:rPr>
  </w:style>
  <w:style w:type="paragraph" w:customStyle="1" w:styleId="xl82">
    <w:name w:val="xl82"/>
    <w:basedOn w:val="a"/>
    <w:link w:val="xl82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0">
    <w:name w:val="xl82"/>
    <w:basedOn w:val="13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0">
    <w:name w:val="xl101"/>
    <w:basedOn w:val="13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0">
    <w:name w:val="ConsDocList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0">
    <w:name w:val="xl87"/>
    <w:basedOn w:val="13"/>
    <w:link w:val="xl87"/>
    <w:rPr>
      <w:rFonts w:ascii="Times New Roman" w:hAnsi="Times New Roman"/>
      <w:color w:val="000000"/>
      <w:sz w:val="24"/>
    </w:rPr>
  </w:style>
  <w:style w:type="paragraph" w:styleId="af9">
    <w:name w:val="header"/>
    <w:basedOn w:val="a"/>
    <w:link w:val="afa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a">
    <w:name w:val="Верхний колонтитул Знак"/>
    <w:basedOn w:val="13"/>
    <w:link w:val="af9"/>
    <w:rPr>
      <w:rFonts w:ascii="Times New Roman" w:hAnsi="Times New Roman"/>
      <w:sz w:val="24"/>
    </w:rPr>
  </w:style>
  <w:style w:type="paragraph" w:styleId="52">
    <w:name w:val="toc 5"/>
    <w:next w:val="a"/>
    <w:link w:val="53"/>
    <w:uiPriority w:val="39"/>
    <w:pPr>
      <w:ind w:left="800"/>
    </w:pPr>
    <w:rPr>
      <w:rFonts w:ascii="XO Thames" w:hAnsi="XO Thames"/>
      <w:sz w:val="28"/>
    </w:rPr>
  </w:style>
  <w:style w:type="character" w:customStyle="1" w:styleId="53">
    <w:name w:val="Оглавление 5 Знак"/>
    <w:link w:val="52"/>
    <w:uiPriority w:val="39"/>
    <w:rPr>
      <w:rFonts w:ascii="XO Thames" w:hAnsi="XO Thames"/>
      <w:sz w:val="28"/>
    </w:rPr>
  </w:style>
  <w:style w:type="paragraph" w:customStyle="1" w:styleId="1fc">
    <w:name w:val="Основной текст1"/>
    <w:link w:val="1fd"/>
    <w:rPr>
      <w:highlight w:val="white"/>
    </w:rPr>
  </w:style>
  <w:style w:type="character" w:customStyle="1" w:styleId="1fd">
    <w:name w:val="Основной текст1"/>
    <w:link w:val="1fc"/>
    <w:rPr>
      <w:highlight w:val="white"/>
    </w:rPr>
  </w:style>
  <w:style w:type="paragraph" w:customStyle="1" w:styleId="xl66">
    <w:name w:val="xl66"/>
    <w:basedOn w:val="a"/>
    <w:link w:val="xl660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0">
    <w:name w:val="xl66"/>
    <w:basedOn w:val="13"/>
    <w:link w:val="xl66"/>
    <w:rPr>
      <w:rFonts w:ascii="Times New Roman" w:hAnsi="Times New Roman"/>
      <w:color w:val="000000"/>
      <w:sz w:val="24"/>
    </w:rPr>
  </w:style>
  <w:style w:type="paragraph" w:styleId="afb">
    <w:name w:val="List Paragraph"/>
    <w:basedOn w:val="a"/>
    <w:link w:val="afc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c">
    <w:name w:val="Абзац списка Знак"/>
    <w:basedOn w:val="13"/>
    <w:link w:val="afb"/>
    <w:rPr>
      <w:rFonts w:ascii="Calibri" w:hAnsi="Calibri"/>
    </w:rPr>
  </w:style>
  <w:style w:type="paragraph" w:customStyle="1" w:styleId="xl100">
    <w:name w:val="xl100"/>
    <w:basedOn w:val="a"/>
    <w:link w:val="xl100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0">
    <w:name w:val="xl100"/>
    <w:basedOn w:val="13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0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0">
    <w:name w:val="xl105"/>
    <w:basedOn w:val="13"/>
    <w:link w:val="xl105"/>
    <w:rPr>
      <w:rFonts w:ascii="Arial Cyr" w:hAnsi="Arial Cyr"/>
      <w:b/>
      <w:color w:val="000000"/>
      <w:sz w:val="24"/>
    </w:rPr>
  </w:style>
  <w:style w:type="paragraph" w:styleId="afd">
    <w:name w:val="No Spacing"/>
    <w:link w:val="afe"/>
    <w:pPr>
      <w:spacing w:after="0" w:line="240" w:lineRule="auto"/>
    </w:pPr>
  </w:style>
  <w:style w:type="character" w:customStyle="1" w:styleId="afe">
    <w:name w:val="Без интервала Знак"/>
    <w:link w:val="afd"/>
  </w:style>
  <w:style w:type="paragraph" w:customStyle="1" w:styleId="xl102">
    <w:name w:val="xl102"/>
    <w:basedOn w:val="a"/>
    <w:link w:val="xl1020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0">
    <w:name w:val="xl102"/>
    <w:basedOn w:val="13"/>
    <w:link w:val="xl102"/>
    <w:rPr>
      <w:rFonts w:ascii="Times New Roman" w:hAnsi="Times New Roman"/>
      <w:b/>
      <w:color w:val="000000"/>
      <w:sz w:val="24"/>
    </w:rPr>
  </w:style>
  <w:style w:type="paragraph" w:styleId="aff">
    <w:name w:val="Subtitle"/>
    <w:next w:val="a"/>
    <w:link w:val="aff0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0">
    <w:name w:val="Подзаголовок Знак"/>
    <w:link w:val="aff"/>
    <w:uiPriority w:val="11"/>
    <w:rPr>
      <w:rFonts w:ascii="XO Thames" w:hAnsi="XO Thames"/>
      <w:i/>
      <w:sz w:val="24"/>
    </w:rPr>
  </w:style>
  <w:style w:type="paragraph" w:styleId="aff1">
    <w:name w:val="Body Text"/>
    <w:basedOn w:val="a"/>
    <w:link w:val="aff2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f2">
    <w:name w:val="Основной текст Знак"/>
    <w:basedOn w:val="13"/>
    <w:link w:val="aff1"/>
    <w:rPr>
      <w:rFonts w:ascii="Times New Roman" w:hAnsi="Times New Roman"/>
    </w:rPr>
  </w:style>
  <w:style w:type="paragraph" w:styleId="aff3">
    <w:name w:val="Title"/>
    <w:next w:val="a"/>
    <w:link w:val="aff4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4">
    <w:name w:val="Заголовок Знак"/>
    <w:link w:val="aff3"/>
    <w:uiPriority w:val="10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uiPriority w:val="9"/>
    <w:rPr>
      <w:rFonts w:ascii="XO Thames" w:hAnsi="XO Thames"/>
      <w:b/>
      <w:sz w:val="24"/>
    </w:rPr>
  </w:style>
  <w:style w:type="paragraph" w:styleId="af6">
    <w:name w:val="annotation text"/>
    <w:basedOn w:val="a"/>
    <w:link w:val="af8"/>
    <w:uiPriority w:val="99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8">
    <w:name w:val="Текст примечания Знак"/>
    <w:basedOn w:val="13"/>
    <w:link w:val="af6"/>
    <w:uiPriority w:val="99"/>
    <w:rPr>
      <w:rFonts w:ascii="Times New Roman" w:hAnsi="Times New Roman"/>
      <w:sz w:val="20"/>
    </w:rPr>
  </w:style>
  <w:style w:type="paragraph" w:customStyle="1" w:styleId="28">
    <w:name w:val="Основной шрифт абзаца2"/>
    <w:link w:val="29"/>
  </w:style>
  <w:style w:type="character" w:customStyle="1" w:styleId="29">
    <w:name w:val="Основной шрифт абзаца2"/>
    <w:link w:val="28"/>
  </w:style>
  <w:style w:type="paragraph" w:customStyle="1" w:styleId="1fe">
    <w:name w:val="Обычный1"/>
    <w:link w:val="1ff"/>
  </w:style>
  <w:style w:type="character" w:customStyle="1" w:styleId="1ff">
    <w:name w:val="Обычный1"/>
    <w:link w:val="1fe"/>
  </w:style>
  <w:style w:type="paragraph" w:customStyle="1" w:styleId="1ff0">
    <w:name w:val="Обычный1"/>
    <w:link w:val="1"/>
  </w:style>
  <w:style w:type="character" w:customStyle="1" w:styleId="1">
    <w:name w:val="Обычный1"/>
    <w:link w:val="1ff0"/>
  </w:style>
  <w:style w:type="character" w:customStyle="1" w:styleId="20">
    <w:name w:val="Заголовок 2 Знак"/>
    <w:basedOn w:val="13"/>
    <w:link w:val="2"/>
    <w:uiPriority w:val="9"/>
    <w:rPr>
      <w:rFonts w:asciiTheme="majorHAnsi" w:hAnsiTheme="majorHAnsi"/>
      <w:b/>
      <w:color w:val="5B9BD5" w:themeColor="accent1"/>
      <w:sz w:val="26"/>
    </w:rPr>
  </w:style>
  <w:style w:type="paragraph" w:styleId="aff5">
    <w:name w:val="Body Text Indent"/>
    <w:basedOn w:val="a"/>
    <w:link w:val="aff6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6">
    <w:name w:val="Основной текст с отступом Знак"/>
    <w:basedOn w:val="13"/>
    <w:link w:val="aff5"/>
    <w:rPr>
      <w:rFonts w:ascii="Times New Roman" w:hAnsi="Times New Roman"/>
      <w:sz w:val="24"/>
    </w:rPr>
  </w:style>
  <w:style w:type="paragraph" w:customStyle="1" w:styleId="1ff1">
    <w:name w:val="Просмотренная гиперссылка1"/>
    <w:basedOn w:val="26"/>
    <w:link w:val="aff7"/>
    <w:rPr>
      <w:color w:val="800080"/>
      <w:u w:val="single"/>
    </w:rPr>
  </w:style>
  <w:style w:type="character" w:styleId="aff7">
    <w:name w:val="FollowedHyperlink"/>
    <w:basedOn w:val="a0"/>
    <w:link w:val="1ff1"/>
    <w:rPr>
      <w:color w:val="800080"/>
      <w:u w:val="single"/>
    </w:rPr>
  </w:style>
  <w:style w:type="table" w:customStyle="1" w:styleId="73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8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9">
    <w:name w:val="annotation reference"/>
    <w:basedOn w:val="a0"/>
    <w:uiPriority w:val="99"/>
    <w:semiHidden/>
    <w:unhideWhenUsed/>
    <w:rPr>
      <w:sz w:val="16"/>
      <w:szCs w:val="16"/>
    </w:rPr>
  </w:style>
  <w:style w:type="character" w:customStyle="1" w:styleId="1ff2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paragraph" w:styleId="affa">
    <w:name w:val="Revision"/>
    <w:hidden/>
    <w:uiPriority w:val="99"/>
    <w:semiHidden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E92C16CCBB8E9F724CA667CD06B4D7E17832BDA6E31A2D07C18E7A5CDA1A30343970D8A31C894C6C66C2C47F8256904B6B7A53A3501EE5C21BKAH" TargetMode="External"/><Relationship Id="rId18" Type="http://schemas.openxmlformats.org/officeDocument/2006/relationships/image" Target="media/image30.jpg"/><Relationship Id="rId26" Type="http://schemas.openxmlformats.org/officeDocument/2006/relationships/hyperlink" Target="mailto:info@mb71.ru" TargetMode="External"/><Relationship Id="rId3" Type="http://schemas.openxmlformats.org/officeDocument/2006/relationships/styles" Target="styles.xml"/><Relationship Id="rId21" Type="http://schemas.openxmlformats.org/officeDocument/2006/relationships/image" Target="media/image5.jp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7" Type="http://schemas.openxmlformats.org/officeDocument/2006/relationships/image" Target="media/image3.jpg"/><Relationship Id="rId25" Type="http://schemas.openxmlformats.org/officeDocument/2006/relationships/hyperlink" Target="mailto:info@mb71.ru" TargetMode="External"/><Relationship Id="rId33" Type="http://schemas.openxmlformats.org/officeDocument/2006/relationships/fontTable" Target="fontTable.xml"/><Relationship Id="rId38" Type="http://schemas.onlyoffice.com/commentsDocument" Target="commentsDocument.xml"/><Relationship Id="rId2" Type="http://schemas.openxmlformats.org/officeDocument/2006/relationships/numbering" Target="numbering.xml"/><Relationship Id="rId16" Type="http://schemas.openxmlformats.org/officeDocument/2006/relationships/image" Target="media/image20.jpg"/><Relationship Id="rId20" Type="http://schemas.openxmlformats.org/officeDocument/2006/relationships/image" Target="media/image40.jpg"/><Relationship Id="rId29" Type="http://schemas.openxmlformats.org/officeDocument/2006/relationships/hyperlink" Target="mailto:info@mb71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g"/><Relationship Id="rId24" Type="http://schemas.openxmlformats.org/officeDocument/2006/relationships/image" Target="media/image60.png"/><Relationship Id="rId32" Type="http://schemas.openxmlformats.org/officeDocument/2006/relationships/footer" Target="footer1.xml"/><Relationship Id="rId37" Type="http://schemas.onlyoffice.com/commentsExtendedDocument" Target="commentsExtendedDocument.xml"/><Relationship Id="rId5" Type="http://schemas.openxmlformats.org/officeDocument/2006/relationships/webSettings" Target="webSettings.xml"/><Relationship Id="rId15" Type="http://schemas.openxmlformats.org/officeDocument/2006/relationships/image" Target="media/image2.jpg"/><Relationship Id="rId23" Type="http://schemas.openxmlformats.org/officeDocument/2006/relationships/image" Target="media/image6.png"/><Relationship Id="rId28" Type="http://schemas.openxmlformats.org/officeDocument/2006/relationships/hyperlink" Target="mailto:info@mb71.ru" TargetMode="External"/><Relationship Id="rId36" Type="http://schemas.onlyoffice.com/commentsIdsDocument" Target="commentsIdsDocument.xml"/><Relationship Id="rId10" Type="http://schemas.openxmlformats.org/officeDocument/2006/relationships/hyperlink" Target="mailto:info@mb71.ru" TargetMode="External"/><Relationship Id="rId19" Type="http://schemas.openxmlformats.org/officeDocument/2006/relationships/image" Target="media/image4.jpg"/><Relationship Id="rId31" Type="http://schemas.openxmlformats.org/officeDocument/2006/relationships/hyperlink" Target="mailto:info@mb71.ru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92C16CCBB8E9F724CA667CD06B4D7E17832BDA6E31A2D07C18E7A5CDA1A30343970D8A31C894F6C66C2C47F8256904B6B7A53A3501EE5C21BKAH" TargetMode="External"/><Relationship Id="rId14" Type="http://schemas.openxmlformats.org/officeDocument/2006/relationships/image" Target="media/image10.jpg"/><Relationship Id="rId22" Type="http://schemas.openxmlformats.org/officeDocument/2006/relationships/image" Target="media/image50.jpg"/><Relationship Id="rId27" Type="http://schemas.openxmlformats.org/officeDocument/2006/relationships/hyperlink" Target="mailto:info@mb71.ru" TargetMode="External"/><Relationship Id="rId30" Type="http://schemas.openxmlformats.org/officeDocument/2006/relationships/hyperlink" Target="mailto:info@mb71.ru" TargetMode="External"/><Relationship Id="rId35" Type="http://schemas.onlyoffice.com/peopleDocument" Target="peopleDocument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7CDE2B-D95C-4B6E-9B00-E1EFFFCB96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21</Pages>
  <Words>7256</Words>
  <Characters>41364</Characters>
  <Application>Microsoft Office Word</Application>
  <DocSecurity>0</DocSecurity>
  <Lines>344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User</cp:lastModifiedBy>
  <cp:revision>6</cp:revision>
  <dcterms:created xsi:type="dcterms:W3CDTF">2024-09-10T09:16:00Z</dcterms:created>
  <dcterms:modified xsi:type="dcterms:W3CDTF">2024-09-16T13:39:00Z</dcterms:modified>
</cp:coreProperties>
</file>